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1390650</wp:posOffset>
                </wp:positionH>
                <wp:positionV relativeFrom="paragraph">
                  <wp:posOffset>104775</wp:posOffset>
                </wp:positionV>
                <wp:extent cx="3786087" cy="347345"/>
                <wp:effectExtent b="0" l="0" r="0" t="0"/>
                <wp:wrapNone/>
                <wp:docPr id="1362834760" name=""/>
                <a:graphic>
                  <a:graphicData uri="http://schemas.microsoft.com/office/word/2010/wordprocessingShape">
                    <wps:wsp>
                      <wps:cNvSpPr/>
                      <wps:cNvPr id="2" name="Shape 2"/>
                      <wps:spPr>
                        <a:xfrm>
                          <a:off x="3457719" y="3611090"/>
                          <a:ext cx="3776562" cy="33782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0"/>
                                <w:vertAlign w:val="baseline"/>
                              </w:rPr>
                              <w:t xml:space="preserve">Contenido de acceso abierto bajo la Licencia:  </w:t>
                            </w:r>
                            <w:r w:rsidDel="00000000" w:rsidR="00000000" w:rsidRPr="00000000">
                              <w:rPr>
                                <w:rFonts w:ascii="Aptos" w:cs="Aptos" w:eastAsia="Aptos" w:hAnsi="Aptos"/>
                                <w:b w:val="0"/>
                                <w:i w:val="0"/>
                                <w:smallCaps w:val="0"/>
                                <w:strike w:val="0"/>
                                <w:color w:val="467886"/>
                                <w:sz w:val="20"/>
                                <w:u w:val="single"/>
                                <w:vertAlign w:val="baseline"/>
                              </w:rPr>
                              <w:t xml:space="preserve">CC BY-NC-SA 4.0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1390650</wp:posOffset>
                </wp:positionH>
                <wp:positionV relativeFrom="paragraph">
                  <wp:posOffset>104775</wp:posOffset>
                </wp:positionV>
                <wp:extent cx="3786087" cy="347345"/>
                <wp:effectExtent b="0" l="0" r="0" t="0"/>
                <wp:wrapNone/>
                <wp:docPr id="1362834760"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786087" cy="34734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152400</wp:posOffset>
            </wp:positionH>
            <wp:positionV relativeFrom="paragraph">
              <wp:posOffset>107052</wp:posOffset>
            </wp:positionV>
            <wp:extent cx="1239287" cy="487447"/>
            <wp:effectExtent b="0" l="0" r="0" t="0"/>
            <wp:wrapNone/>
            <wp:docPr id="136283476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239287" cy="487447"/>
                    </a:xfrm>
                    <a:prstGeom prst="rect"/>
                    <a:ln/>
                  </pic:spPr>
                </pic:pic>
              </a:graphicData>
            </a:graphic>
          </wp:anchor>
        </w:drawing>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-1676399</wp:posOffset>
                </wp:positionH>
                <wp:positionV relativeFrom="paragraph">
                  <wp:posOffset>355600</wp:posOffset>
                </wp:positionV>
                <wp:extent cx="7467600" cy="1190625"/>
                <wp:effectExtent b="0" l="0" r="0" t="0"/>
                <wp:wrapNone/>
                <wp:docPr id="1362834761" name=""/>
                <a:graphic>
                  <a:graphicData uri="http://schemas.microsoft.com/office/word/2010/wordprocessingShape">
                    <wps:wsp>
                      <wps:cNvSpPr/>
                      <wps:cNvPr id="2" name="Shape 2"/>
                      <wps:spPr>
                        <a:xfrm>
                          <a:off x="1626488" y="3198975"/>
                          <a:ext cx="7439025" cy="1162050"/>
                        </a:xfrm>
                        <a:prstGeom prst="roundRect">
                          <a:avLst>
                            <a:gd fmla="val 16667" name="adj"/>
                          </a:avLst>
                        </a:prstGeom>
                        <a:solidFill>
                          <a:srgbClr val="2E75B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-1676399</wp:posOffset>
                </wp:positionH>
                <wp:positionV relativeFrom="paragraph">
                  <wp:posOffset>355600</wp:posOffset>
                </wp:positionV>
                <wp:extent cx="7467600" cy="1190625"/>
                <wp:effectExtent b="0" l="0" r="0" t="0"/>
                <wp:wrapNone/>
                <wp:docPr id="1362834761"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7467600" cy="1190625"/>
                        </a:xfrm>
                        <a:prstGeom prst="rect"/>
                        <a:ln/>
                      </pic:spPr>
                    </pic:pic>
                  </a:graphicData>
                </a:graphic>
              </wp:anchor>
            </w:drawing>
          </mc:Fallback>
        </mc:AlternateConten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center"/>
        <w:rPr>
          <w:b w:val="1"/>
          <w:i w:val="1"/>
          <w:sz w:val="23"/>
          <w:szCs w:val="23"/>
        </w:rPr>
      </w:pPr>
      <w:bookmarkStart w:colFirst="0" w:colLast="0" w:name="_heading=h.1fob9te" w:id="0"/>
      <w:bookmarkEnd w:id="0"/>
      <w:r w:rsidDel="00000000" w:rsidR="00000000" w:rsidRPr="00000000">
        <w:rPr>
          <w:b w:val="1"/>
          <w:color w:val="ffffff"/>
          <w:sz w:val="28"/>
          <w:szCs w:val="28"/>
          <w:rtl w:val="0"/>
        </w:rPr>
        <w:t xml:space="preserve">IDEARIO SOBRE PARTICIPACIÓN POLÍTICA DE ESTUDIANTES DE GRADO 11 DEL COLEGIO DISTRITAL PAULO FREIRE</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right"/>
        <w:rPr>
          <w:b w:val="1"/>
          <w:i w:val="1"/>
          <w:sz w:val="23"/>
          <w:szCs w:val="23"/>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jc w:val="right"/>
        <w:rPr>
          <w:b w:val="1"/>
          <w:i w:val="1"/>
          <w:sz w:val="23"/>
          <w:szCs w:val="23"/>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jc w:val="right"/>
        <w:rPr>
          <w:b w:val="1"/>
          <w:i w:val="1"/>
          <w:sz w:val="23"/>
          <w:szCs w:val="23"/>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right"/>
        <w:rPr>
          <w:b w:val="1"/>
          <w:i w:val="1"/>
          <w:sz w:val="23"/>
          <w:szCs w:val="23"/>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jc w:val="right"/>
        <w:rPr>
          <w:color w:val="000000"/>
          <w:sz w:val="26"/>
          <w:szCs w:val="26"/>
        </w:rPr>
      </w:pPr>
      <w:r w:rsidDel="00000000" w:rsidR="00000000" w:rsidRPr="00000000">
        <w:rPr>
          <w:b w:val="1"/>
          <w:i w:val="1"/>
          <w:sz w:val="23"/>
          <w:szCs w:val="23"/>
          <w:rtl w:val="0"/>
        </w:rPr>
        <w:t xml:space="preserve">IDEOLOGY ON POLITICAL PARTICIPATION OF GRADE 11 STUDENTS OF PAULO FREIRE DISTRICT SCHOOL</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jc w:val="right"/>
        <w:rPr>
          <w:color w:val="000000"/>
          <w:sz w:val="26"/>
          <w:szCs w:val="26"/>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jc w:val="right"/>
        <w:rPr>
          <w:color w:val="000000"/>
          <w:sz w:val="26"/>
          <w:szCs w:val="26"/>
        </w:rPr>
      </w:pPr>
      <w:bookmarkStart w:colFirst="0" w:colLast="0" w:name="_heading=h.3znysh7" w:id="1"/>
      <w:bookmarkEnd w:id="1"/>
      <w:r w:rsidDel="00000000" w:rsidR="00000000" w:rsidRPr="00000000">
        <w:rPr>
          <w:color w:val="000000"/>
          <w:sz w:val="26"/>
          <w:szCs w:val="26"/>
          <w:rtl w:val="0"/>
        </w:rPr>
        <w:t xml:space="preserve">Andrea Marcela Mahecha Montañez,</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right"/>
        <w:rPr>
          <w:i w:val="1"/>
          <w:color w:val="000000"/>
          <w:sz w:val="24"/>
          <w:szCs w:val="24"/>
        </w:rPr>
      </w:pPr>
      <w:r w:rsidDel="00000000" w:rsidR="00000000" w:rsidRPr="00000000">
        <w:rPr>
          <w:color w:val="000000"/>
          <w:sz w:val="26"/>
          <w:szCs w:val="26"/>
          <w:rtl w:val="0"/>
        </w:rPr>
        <w:t xml:space="preserve"> </w:t>
      </w:r>
      <w:r w:rsidDel="00000000" w:rsidR="00000000" w:rsidRPr="00000000">
        <w:rPr>
          <w:i w:val="1"/>
          <w:color w:val="000000"/>
          <w:sz w:val="24"/>
          <w:szCs w:val="24"/>
          <w:rtl w:val="0"/>
        </w:rPr>
        <w:t xml:space="preserve">Magíster en Educación,</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jc w:val="right"/>
        <w:rPr>
          <w:color w:val="000000"/>
          <w:sz w:val="26"/>
          <w:szCs w:val="26"/>
        </w:rPr>
      </w:pPr>
      <w:r w:rsidDel="00000000" w:rsidR="00000000" w:rsidRPr="00000000">
        <w:rPr>
          <w:i w:val="1"/>
          <w:color w:val="000000"/>
          <w:sz w:val="24"/>
          <w:szCs w:val="24"/>
          <w:rtl w:val="0"/>
        </w:rPr>
        <w:t xml:space="preserve">Universidad Pedagógica Nacional</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jc w:val="right"/>
        <w:rPr>
          <w:color w:val="000000"/>
          <w:sz w:val="26"/>
          <w:szCs w:val="26"/>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jc w:val="right"/>
        <w:rPr>
          <w:color w:val="000000"/>
          <w:sz w:val="26"/>
          <w:szCs w:val="26"/>
        </w:rPr>
      </w:pPr>
      <w:bookmarkStart w:colFirst="0" w:colLast="0" w:name="_heading=h.2et92p0" w:id="2"/>
      <w:bookmarkEnd w:id="2"/>
      <w:r w:rsidDel="00000000" w:rsidR="00000000" w:rsidRPr="00000000">
        <w:rPr>
          <w:color w:val="000000"/>
          <w:sz w:val="26"/>
          <w:szCs w:val="26"/>
          <w:rtl w:val="0"/>
        </w:rPr>
        <w:t xml:space="preserve">Juan Manuel Luis Reyes </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jc w:val="right"/>
        <w:rPr>
          <w:i w:val="1"/>
          <w:color w:val="000000"/>
          <w:sz w:val="24"/>
          <w:szCs w:val="24"/>
        </w:rPr>
      </w:pPr>
      <w:r w:rsidDel="00000000" w:rsidR="00000000" w:rsidRPr="00000000">
        <w:rPr>
          <w:i w:val="1"/>
          <w:color w:val="000000"/>
          <w:sz w:val="24"/>
          <w:szCs w:val="24"/>
          <w:rtl w:val="0"/>
        </w:rPr>
        <w:t xml:space="preserve">Licenciado en Ciencias Sociales,</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jc w:val="right"/>
        <w:rPr>
          <w:i w:val="1"/>
          <w:color w:val="000000"/>
          <w:sz w:val="24"/>
          <w:szCs w:val="24"/>
        </w:rPr>
      </w:pPr>
      <w:r w:rsidDel="00000000" w:rsidR="00000000" w:rsidRPr="00000000">
        <w:rPr>
          <w:i w:val="1"/>
          <w:color w:val="000000"/>
          <w:sz w:val="24"/>
          <w:szCs w:val="24"/>
          <w:rtl w:val="0"/>
        </w:rPr>
        <w:t xml:space="preserve"> Universidad Antonio Nariño</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jc w:val="right"/>
        <w:rPr>
          <w:i w:val="1"/>
          <w:color w:val="000000"/>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jc w:val="right"/>
        <w:rPr>
          <w:sz w:val="26"/>
          <w:szCs w:val="26"/>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jc w:val="right"/>
        <w:rPr>
          <w:sz w:val="26"/>
          <w:szCs w:val="26"/>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rPr>
          <w:b w:val="1"/>
          <w:color w:val="000000"/>
        </w:rPr>
      </w:pPr>
      <w:r w:rsidDel="00000000" w:rsidR="00000000" w:rsidRPr="00000000">
        <w:rPr>
          <w:b w:val="1"/>
          <w:color w:val="000000"/>
          <w:rtl w:val="0"/>
        </w:rPr>
        <w:t xml:space="preserve">Fecha de Recepción:</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19 de febrero de 2023</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rPr>
          <w:b w:val="1"/>
          <w:color w:val="000000"/>
        </w:rPr>
      </w:pPr>
      <w:r w:rsidDel="00000000" w:rsidR="00000000" w:rsidRPr="00000000">
        <w:rPr>
          <w:b w:val="1"/>
          <w:color w:val="000000"/>
          <w:rtl w:val="0"/>
        </w:rPr>
        <w:t xml:space="preserve">Fecha de Aprobación: </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18 de agosto de 2023</w:t>
      </w:r>
    </w:p>
    <w:p w:rsidR="00000000" w:rsidDel="00000000" w:rsidP="00000000" w:rsidRDefault="00000000" w:rsidRPr="00000000" w14:paraId="0000001E">
      <w:pPr>
        <w:tabs>
          <w:tab w:val="left" w:leader="none" w:pos="810"/>
        </w:tabs>
        <w:rPr>
          <w:b w:val="1"/>
          <w:sz w:val="24"/>
          <w:szCs w:val="24"/>
        </w:rPr>
      </w:pPr>
      <w:r w:rsidDel="00000000" w:rsidR="00000000" w:rsidRPr="00000000">
        <w:rPr>
          <w:rtl w:val="0"/>
        </w:rPr>
      </w:r>
    </w:p>
    <w:p w:rsidR="00000000" w:rsidDel="00000000" w:rsidP="00000000" w:rsidRDefault="00000000" w:rsidRPr="00000000" w14:paraId="0000001F">
      <w:pPr>
        <w:tabs>
          <w:tab w:val="left" w:leader="none" w:pos="810"/>
          <w:tab w:val="left" w:leader="none" w:pos="7680"/>
        </w:tabs>
        <w:rPr>
          <w:sz w:val="24"/>
          <w:szCs w:val="24"/>
        </w:rPr>
      </w:pPr>
      <w:r w:rsidDel="00000000" w:rsidR="00000000" w:rsidRPr="00000000">
        <w:rPr>
          <w:b w:val="1"/>
          <w:sz w:val="24"/>
          <w:szCs w:val="24"/>
          <w:rtl w:val="0"/>
        </w:rPr>
        <w:t xml:space="preserve">ISSN: </w:t>
      </w:r>
      <w:r w:rsidDel="00000000" w:rsidR="00000000" w:rsidRPr="00000000">
        <w:rPr>
          <w:sz w:val="24"/>
          <w:szCs w:val="24"/>
          <w:rtl w:val="0"/>
        </w:rPr>
        <w:t xml:space="preserve">2954-5781 (En línea)</w:t>
        <w:tab/>
      </w:r>
    </w:p>
    <w:p w:rsidR="00000000" w:rsidDel="00000000" w:rsidP="00000000" w:rsidRDefault="00000000" w:rsidRPr="00000000" w14:paraId="00000020">
      <w:pPr>
        <w:tabs>
          <w:tab w:val="left" w:leader="none" w:pos="3534"/>
        </w:tabs>
        <w:rPr>
          <w:b w:val="1"/>
          <w:sz w:val="24"/>
          <w:szCs w:val="24"/>
        </w:rPr>
      </w:pPr>
      <w:bookmarkStart w:colFirst="0" w:colLast="0" w:name="_heading=h.gjdgxs" w:id="3"/>
      <w:bookmarkEnd w:id="3"/>
      <w:r w:rsidDel="00000000" w:rsidR="00000000" w:rsidRPr="00000000">
        <w:rPr>
          <w:b w:val="1"/>
          <w:sz w:val="24"/>
          <w:szCs w:val="24"/>
          <w:rtl w:val="0"/>
        </w:rPr>
        <w:t xml:space="preserve">DOI: </w:t>
      </w:r>
      <w:hyperlink r:id="rId10">
        <w:r w:rsidDel="00000000" w:rsidR="00000000" w:rsidRPr="00000000">
          <w:rPr>
            <w:b w:val="1"/>
            <w:color w:val="0563c1"/>
            <w:sz w:val="24"/>
            <w:szCs w:val="24"/>
            <w:u w:val="single"/>
            <w:rtl w:val="0"/>
          </w:rPr>
          <w:t xml:space="preserve">https://doi.org/10.61447/20220601/UMPv21004</w:t>
        </w:r>
      </w:hyperlink>
      <w:r w:rsidDel="00000000" w:rsidR="00000000" w:rsidRPr="00000000">
        <w:rPr>
          <w:b w:val="1"/>
          <w:sz w:val="24"/>
          <w:szCs w:val="24"/>
          <w:rtl w:val="0"/>
        </w:rPr>
        <w:tab/>
      </w:r>
    </w:p>
    <w:p w:rsidR="00000000" w:rsidDel="00000000" w:rsidP="00000000" w:rsidRDefault="00000000" w:rsidRPr="00000000" w14:paraId="00000021">
      <w:pPr>
        <w:tabs>
          <w:tab w:val="left" w:leader="none" w:pos="810"/>
        </w:tabs>
        <w:rPr>
          <w:b w:val="1"/>
          <w:sz w:val="24"/>
          <w:szCs w:val="24"/>
        </w:rPr>
      </w:pPr>
      <w:r w:rsidDel="00000000" w:rsidR="00000000" w:rsidRPr="00000000">
        <w:rPr>
          <w:b w:val="1"/>
          <w:sz w:val="24"/>
          <w:szCs w:val="24"/>
          <w:rtl w:val="0"/>
        </w:rPr>
        <w:t xml:space="preserve">Citar artículo como:</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rPr>
          <w:color w:val="000000"/>
        </w:rPr>
        <w:sectPr>
          <w:headerReference r:id="rId11" w:type="default"/>
          <w:footerReference r:id="rId12" w:type="default"/>
          <w:pgSz w:h="15840" w:w="12240" w:orient="portrait"/>
          <w:pgMar w:bottom="1701" w:top="1701" w:left="1701" w:right="1701" w:header="709" w:footer="709"/>
          <w:pgNumType w:start="32"/>
        </w:sectPr>
      </w:pPr>
      <w:r w:rsidDel="00000000" w:rsidR="00000000" w:rsidRPr="00000000">
        <w:rPr>
          <w:color w:val="000000"/>
          <w:rtl w:val="0"/>
        </w:rPr>
        <w:t xml:space="preserve">Mahecha Montañez, A. M. ., &amp; Luis Reyes, J. M. (2024). Ideario sobre participación política de estudiantes de grado 11 del Colegio Distrital Paulo Freire. </w:t>
      </w:r>
      <w:r w:rsidDel="00000000" w:rsidR="00000000" w:rsidRPr="00000000">
        <w:rPr>
          <w:i w:val="1"/>
          <w:color w:val="000000"/>
          <w:rtl w:val="0"/>
        </w:rPr>
        <w:t xml:space="preserve">Discimus. Revista Digital De Educación</w:t>
      </w:r>
      <w:r w:rsidDel="00000000" w:rsidR="00000000" w:rsidRPr="00000000">
        <w:rPr>
          <w:color w:val="000000"/>
          <w:rtl w:val="0"/>
        </w:rPr>
        <w:t xml:space="preserve">, </w:t>
      </w:r>
      <w:r w:rsidDel="00000000" w:rsidR="00000000" w:rsidRPr="00000000">
        <w:rPr>
          <w:i w:val="1"/>
          <w:color w:val="000000"/>
          <w:rtl w:val="0"/>
        </w:rPr>
        <w:t xml:space="preserve">2</w:t>
      </w:r>
      <w:r w:rsidDel="00000000" w:rsidR="00000000" w:rsidRPr="00000000">
        <w:rPr>
          <w:color w:val="000000"/>
          <w:rtl w:val="0"/>
        </w:rPr>
        <w:t xml:space="preserve">(1), 31-35. </w:t>
      </w:r>
      <w:hyperlink r:id="rId13">
        <w:r w:rsidDel="00000000" w:rsidR="00000000" w:rsidRPr="00000000">
          <w:rPr>
            <w:color w:val="0563c1"/>
            <w:u w:val="single"/>
            <w:rtl w:val="0"/>
          </w:rPr>
          <w:t xml:space="preserve">https://doi.org/10.61447/20220601/UMPv21004</w:t>
        </w:r>
      </w:hyperlink>
      <w:r w:rsidDel="00000000" w:rsidR="00000000" w:rsidRPr="00000000">
        <w:rPr>
          <w:color w:val="000000"/>
          <w:rtl w:val="0"/>
        </w:rPr>
        <w:t xml:space="preserve"> (Original work published 2023)</w:t>
      </w:r>
    </w:p>
    <w:p w:rsidR="00000000" w:rsidDel="00000000" w:rsidP="00000000" w:rsidRDefault="00000000" w:rsidRPr="00000000" w14:paraId="00000023">
      <w:pPr>
        <w:spacing w:line="360" w:lineRule="auto"/>
        <w:rPr>
          <w:b w:val="1"/>
          <w:sz w:val="24"/>
          <w:szCs w:val="24"/>
        </w:rPr>
      </w:pPr>
      <w:r w:rsidDel="00000000" w:rsidR="00000000" w:rsidRPr="00000000">
        <w:rPr>
          <w:b w:val="1"/>
          <w:sz w:val="24"/>
          <w:szCs w:val="24"/>
          <w:rtl w:val="0"/>
        </w:rPr>
        <w:t xml:space="preserve">Resumen</w:t>
      </w:r>
    </w:p>
    <w:p w:rsidR="00000000" w:rsidDel="00000000" w:rsidP="00000000" w:rsidRDefault="00000000" w:rsidRPr="00000000" w14:paraId="00000024">
      <w:pPr>
        <w:spacing w:line="276" w:lineRule="auto"/>
        <w:jc w:val="both"/>
        <w:rPr>
          <w:b w:val="1"/>
          <w:sz w:val="24"/>
          <w:szCs w:val="24"/>
        </w:rPr>
      </w:pPr>
      <w:bookmarkStart w:colFirst="0" w:colLast="0" w:name="_heading=h.30j0zll" w:id="4"/>
      <w:bookmarkEnd w:id="4"/>
      <w:r w:rsidDel="00000000" w:rsidR="00000000" w:rsidRPr="00000000">
        <w:rPr>
          <w:sz w:val="24"/>
          <w:szCs w:val="24"/>
          <w:rtl w:val="0"/>
        </w:rPr>
        <w:t xml:space="preserve">El presente artículo de investigación tiene como propósito central indagar en el ideario político de los jóvenes de grado once del colegio distrital Paulo Freire, de la ciudad de Bogotá. El presente estudio empleó la metodología cualitativa, ya que esta permite recolectar las percepciones e interpretaciones de los estudiantes. El instrumento aplicado para realizar la recolección de datos fue la encuesta, la cual permitió recopilar la información necesaria que posibilita comprender las ideas y concepciones que tienen los estudiantes sobre participación política. El resultado de la investigación favoreció la comprensión sobre cómo en varias clases se crea y promueve un pensamiento democrático que permite a los estudiantes pensar y opinar de una manera crítica y auténtica respecto a temas políticos y sociales, por otro lado, se logró conocer los gustos y escenarios políticos alternativos de los estudiantes; de igual forma, se evidenció un disgusto en los estudiantes por ejercer y pertenecer a los escenarios participativos dispuestos por la institución, esto se debe a la subestimación de los adultos y en parte a la política tradicional del país.</w:t>
      </w:r>
      <w:r w:rsidDel="00000000" w:rsidR="00000000" w:rsidRPr="00000000">
        <w:rPr>
          <w:rtl w:val="0"/>
        </w:rPr>
      </w:r>
    </w:p>
    <w:p w:rsidR="00000000" w:rsidDel="00000000" w:rsidP="00000000" w:rsidRDefault="00000000" w:rsidRPr="00000000" w14:paraId="00000025">
      <w:pPr>
        <w:spacing w:line="276" w:lineRule="auto"/>
        <w:jc w:val="both"/>
        <w:rPr>
          <w:b w:val="1"/>
          <w:sz w:val="24"/>
          <w:szCs w:val="24"/>
        </w:rPr>
      </w:pPr>
      <w:r w:rsidDel="00000000" w:rsidR="00000000" w:rsidRPr="00000000">
        <w:rPr>
          <w:b w:val="1"/>
          <w:sz w:val="24"/>
          <w:szCs w:val="24"/>
          <w:rtl w:val="0"/>
        </w:rPr>
        <w:t xml:space="preserve">Palabras clave</w:t>
      </w:r>
    </w:p>
    <w:p w:rsidR="00000000" w:rsidDel="00000000" w:rsidP="00000000" w:rsidRDefault="00000000" w:rsidRPr="00000000" w14:paraId="00000026">
      <w:pPr>
        <w:jc w:val="both"/>
        <w:rPr>
          <w:sz w:val="24"/>
          <w:szCs w:val="24"/>
        </w:rPr>
      </w:pPr>
      <w:r w:rsidDel="00000000" w:rsidR="00000000" w:rsidRPr="00000000">
        <w:rPr>
          <w:sz w:val="24"/>
          <w:szCs w:val="24"/>
          <w:rtl w:val="0"/>
        </w:rPr>
        <w:t xml:space="preserve">Participación, política, juventud, participación de los estudiantes, democracia.</w:t>
      </w:r>
    </w:p>
    <w:p w:rsidR="00000000" w:rsidDel="00000000" w:rsidP="00000000" w:rsidRDefault="00000000" w:rsidRPr="00000000" w14:paraId="00000027">
      <w:pPr>
        <w:spacing w:line="360" w:lineRule="auto"/>
        <w:rPr>
          <w:b w:val="1"/>
          <w:sz w:val="24"/>
          <w:szCs w:val="24"/>
        </w:rPr>
      </w:pPr>
      <w:r w:rsidDel="00000000" w:rsidR="00000000" w:rsidRPr="00000000">
        <w:rPr>
          <w:b w:val="1"/>
          <w:sz w:val="24"/>
          <w:szCs w:val="24"/>
          <w:rtl w:val="0"/>
        </w:rPr>
        <w:t xml:space="preserve">Abstract</w:t>
      </w:r>
    </w:p>
    <w:p w:rsidR="00000000" w:rsidDel="00000000" w:rsidP="00000000" w:rsidRDefault="00000000" w:rsidRPr="00000000" w14:paraId="00000028">
      <w:pPr>
        <w:spacing w:line="276" w:lineRule="auto"/>
        <w:jc w:val="both"/>
        <w:rPr>
          <w:sz w:val="24"/>
          <w:szCs w:val="24"/>
        </w:rPr>
      </w:pPr>
      <w:r w:rsidDel="00000000" w:rsidR="00000000" w:rsidRPr="00000000">
        <w:rPr>
          <w:sz w:val="24"/>
          <w:szCs w:val="24"/>
          <w:rtl w:val="0"/>
        </w:rPr>
        <w:t xml:space="preserve">The main purpose of this research article is to investigate the political ideology of the eleventh grade youth of the Paulo Freire district school, in the city of Bogotá. The present study used the qualitative methodology, since it allows collecting the perceptions and interpretations of the students. The instrument applied to carry out the data collection was the survey, which allowed collecting the necessary information that makes it possible to understand the ideas and conceptions that students have about political participation. The result of the investigation favored the understanding of how in various classes a democratic thought is created and promoted that allows students to think and give their opinion in a critical and authentic way regarding political and social issues, on the other hand, it was possible to know the tastes and alternative political scenarios of the students; In the same way, a distaste was evidenced in the students for exercising and belonging to the participatory scenarios arranged by the institution, this is due to the underestimation of adults and in part to the traditional politics of the country.</w:t>
      </w:r>
    </w:p>
    <w:p w:rsidR="00000000" w:rsidDel="00000000" w:rsidP="00000000" w:rsidRDefault="00000000" w:rsidRPr="00000000" w14:paraId="00000029">
      <w:pPr>
        <w:spacing w:line="360" w:lineRule="auto"/>
        <w:jc w:val="both"/>
        <w:rPr>
          <w:b w:val="1"/>
          <w:sz w:val="24"/>
          <w:szCs w:val="24"/>
        </w:rPr>
      </w:pPr>
      <w:r w:rsidDel="00000000" w:rsidR="00000000" w:rsidRPr="00000000">
        <w:rPr>
          <w:b w:val="1"/>
          <w:sz w:val="24"/>
          <w:szCs w:val="24"/>
          <w:rtl w:val="0"/>
        </w:rPr>
        <w:t xml:space="preserve">Keywords </w:t>
      </w:r>
    </w:p>
    <w:p w:rsidR="00000000" w:rsidDel="00000000" w:rsidP="00000000" w:rsidRDefault="00000000" w:rsidRPr="00000000" w14:paraId="0000002A">
      <w:pPr>
        <w:spacing w:line="276" w:lineRule="auto"/>
        <w:jc w:val="both"/>
        <w:rPr>
          <w:b w:val="1"/>
          <w:color w:val="000000"/>
          <w:sz w:val="24"/>
          <w:szCs w:val="24"/>
        </w:rPr>
        <w:sectPr>
          <w:type w:val="continuous"/>
          <w:pgSz w:h="15840" w:w="12240" w:orient="portrait"/>
          <w:pgMar w:bottom="1701" w:top="1701" w:left="1701" w:right="1701" w:header="709" w:footer="709"/>
          <w:cols w:equalWidth="0" w:num="2">
            <w:col w:space="708" w:w="4065.0000000000005"/>
            <w:col w:space="0" w:w="4065.0000000000005"/>
          </w:cols>
        </w:sectPr>
      </w:pPr>
      <w:r w:rsidDel="00000000" w:rsidR="00000000" w:rsidRPr="00000000">
        <w:rPr>
          <w:sz w:val="24"/>
          <w:szCs w:val="24"/>
          <w:rtl w:val="0"/>
        </w:rPr>
        <w:t xml:space="preserve">Participation, politics, youth, student participation,  democracy.</w:t>
      </w:r>
      <w:r w:rsidDel="00000000" w:rsidR="00000000" w:rsidRPr="00000000">
        <w:rPr>
          <w:rtl w:val="0"/>
        </w:rPr>
      </w:r>
    </w:p>
    <w:p w:rsidR="00000000" w:rsidDel="00000000" w:rsidP="00000000" w:rsidRDefault="00000000" w:rsidRPr="00000000" w14:paraId="0000002B">
      <w:pPr>
        <w:spacing w:line="480" w:lineRule="auto"/>
        <w:rPr>
          <w:b w:val="1"/>
          <w:sz w:val="24"/>
          <w:szCs w:val="24"/>
        </w:rPr>
        <w:sectPr>
          <w:type w:val="continuous"/>
          <w:pgSz w:h="15840" w:w="12240" w:orient="portrait"/>
          <w:pgMar w:bottom="1701" w:top="1701" w:left="1701" w:right="1701" w:header="709" w:footer="709"/>
        </w:sect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360" w:lineRule="auto"/>
        <w:ind w:hanging="2"/>
        <w:jc w:val="center"/>
        <w:rPr>
          <w:b w:val="1"/>
          <w:color w:val="000000"/>
          <w:sz w:val="24"/>
          <w:szCs w:val="24"/>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360" w:lineRule="auto"/>
        <w:jc w:val="center"/>
        <w:rPr>
          <w:b w:val="1"/>
          <w:color w:val="000000"/>
          <w:sz w:val="24"/>
          <w:szCs w:val="24"/>
        </w:rPr>
      </w:pPr>
      <w:r w:rsidDel="00000000" w:rsidR="00000000" w:rsidRPr="00000000">
        <w:rPr>
          <w:b w:val="1"/>
          <w:sz w:val="24"/>
          <w:szCs w:val="24"/>
          <w:rtl w:val="0"/>
        </w:rPr>
        <w:t xml:space="preserve">IDEARIO SOBRE PARTICIPACIÓN POLÍTICA DE ESTUDIANTES DE GRADO 11 DEL COLEGIO DISTRITAL PAULO FREIRE</w:t>
      </w:r>
      <w:r w:rsidDel="00000000" w:rsidR="00000000" w:rsidRPr="00000000">
        <w:rPr>
          <w:rtl w:val="0"/>
        </w:rPr>
      </w:r>
    </w:p>
    <w:p w:rsidR="00000000" w:rsidDel="00000000" w:rsidP="00000000" w:rsidRDefault="00000000" w:rsidRPr="00000000" w14:paraId="0000002E">
      <w:pPr>
        <w:spacing w:line="360" w:lineRule="auto"/>
        <w:ind w:firstLine="720"/>
        <w:jc w:val="both"/>
        <w:rPr>
          <w:sz w:val="24"/>
          <w:szCs w:val="24"/>
        </w:rPr>
      </w:pPr>
      <w:r w:rsidDel="00000000" w:rsidR="00000000" w:rsidRPr="00000000">
        <w:rPr>
          <w:sz w:val="24"/>
          <w:szCs w:val="24"/>
          <w:rtl w:val="0"/>
        </w:rPr>
        <w:t xml:space="preserve">La presente investigación se desarrolló en una institución educativa de la ciudad de Bogotá y tiene como eje central indagar en los idearios sobre participación política de los jóvenes de grado once del Colegio Distrital Paulo Freire. Achoy (2017) plantea que es frecuente en el campo de la política limitar la participación a los adultos, dejando de lado a ciudadanos como los niños y adolescentes, estos se encuentran relegados a las ideas y opiniones de las personas mayores de edad. Por tal motivo, se considera necesario dar a conocer lo que piensan los jóvenes de grado once, estos se encuentran en una etapa de culminación escolar donde saldrán a desenvolverse en la sociedad, algunos ya cuentan con la mayoría de edad, pero esto no es suficiente para involucrarse en los procesos de decisión de la institución, los que son menores de edad saldrán a una sociedad en donde no podrán participar en la toma de decisiones concernientes a su comunidad y futuro.</w:t>
      </w:r>
    </w:p>
    <w:p w:rsidR="00000000" w:rsidDel="00000000" w:rsidP="00000000" w:rsidRDefault="00000000" w:rsidRPr="00000000" w14:paraId="0000002F">
      <w:pPr>
        <w:spacing w:line="360" w:lineRule="auto"/>
        <w:jc w:val="both"/>
        <w:rPr>
          <w:sz w:val="24"/>
          <w:szCs w:val="24"/>
        </w:rPr>
      </w:pPr>
      <w:r w:rsidDel="00000000" w:rsidR="00000000" w:rsidRPr="00000000">
        <w:rPr>
          <w:sz w:val="24"/>
          <w:szCs w:val="24"/>
          <w:rtl w:val="0"/>
        </w:rPr>
        <w:t xml:space="preserve">La estructura del documento se encuentra organizada respondiendo a unas determinadas fases de ejecución. Como primer momento se realizó la presente introducción, donde inicialmente se detectó un determinado caso de estudio a investigar, se delimitó la población de estudio, y a su vez se plasmó la justificación y objetivo de investigación. La segunda parte constituye el rastreo de fuentes de información frente al tema de estudio que permitiera tener un panorama frente a los estudios que se han realizado frente al tema de interés, la tercera etapa, consistió en la recolección de datos a partir de herramientas de investigación. Y finalmente, para culminar con el ejercicio de estudio, en la cuarta etapa se analizó la información obtenida y se elaboraron los resultados.</w:t>
      </w:r>
    </w:p>
    <w:p w:rsidR="00000000" w:rsidDel="00000000" w:rsidP="00000000" w:rsidRDefault="00000000" w:rsidRPr="00000000" w14:paraId="00000030">
      <w:pPr>
        <w:spacing w:line="360" w:lineRule="auto"/>
        <w:jc w:val="both"/>
        <w:rPr>
          <w:sz w:val="24"/>
          <w:szCs w:val="24"/>
        </w:rPr>
      </w:pPr>
      <w:r w:rsidDel="00000000" w:rsidR="00000000" w:rsidRPr="00000000">
        <w:rPr>
          <w:sz w:val="24"/>
          <w:szCs w:val="24"/>
          <w:rtl w:val="0"/>
        </w:rPr>
        <w:t xml:space="preserve">El adultocentrismo es una práctica que se encuentra arraigada en gran parte de la sociedad en general. Esta forma de vivir contiene una lógica de pensamiento dominante, las sociedades adultocéntricas se construyen partiendo del hecho que existe una condición de inferioridad en los jóvenes, idealizando la figura de las personas consideradas adultas; por lo tanto, se generan relaciones sociales asimétricas donde el adulto es considerado superior, y el joven inferior (Michala, 2017). En consecuencia, se puede afirmar que se considera a las personas adultas como aquellas que se encuentran en una etapa de la vida donde ya han iniciado procesos de responsabilidad y se encuentran completamente formados, por otro lado, los jóvenes son personas que aun por su corta edad están adelantando procesos de cambio y de transformación en su mentalidad y, por lo tanto, se encuentran en formación. Existen instituciones que se encargan de categorizar a las personas por su condición etaria, asignando responsabilidades según la edad.</w:t>
      </w:r>
    </w:p>
    <w:p w:rsidR="00000000" w:rsidDel="00000000" w:rsidP="00000000" w:rsidRDefault="00000000" w:rsidRPr="00000000" w14:paraId="00000031">
      <w:pPr>
        <w:spacing w:line="360" w:lineRule="auto"/>
        <w:jc w:val="both"/>
        <w:rPr>
          <w:sz w:val="24"/>
          <w:szCs w:val="24"/>
        </w:rPr>
      </w:pPr>
      <w:r w:rsidDel="00000000" w:rsidR="00000000" w:rsidRPr="00000000">
        <w:rPr>
          <w:sz w:val="24"/>
          <w:szCs w:val="24"/>
          <w:rtl w:val="0"/>
        </w:rPr>
        <w:t xml:space="preserve">Posterior a la organización de los referentes teóricos, se procedió a crear y aplicar los instrumentos de recolección de datos. Para llegar a los resultados fue necesario adelantar una encuesta de carácter cualitativo, donde se indagó y se llegó a la conclusión que este método sería el más eficiente al momento de recolectar la información. Según Casas et al. (2003), “La técnica de encuesta es ampliamente utilizada como procedimiento de investigación, ya que permite obtener y elaborar datos de modo rápido y eficaz” (p. 527). En este sentido se consideró pertinente aplicarla a una población de 100 estudiantes de los cursos 1101, 1102 y 1103, los cuales se encontraban en un rango etario de entre los 16 y 18 años. Este arrojó una cantidad de respuestas muy diversas e interesantes para analizar por medio de redes semánticas, las cuales consisten en esquematizar la información recolectada entrelazando las ideas centrales de los estudiantes. Estos resultados permitieron comprender qué es lo que piensan los estudiantes.</w:t>
      </w:r>
    </w:p>
    <w:p w:rsidR="00000000" w:rsidDel="00000000" w:rsidP="00000000" w:rsidRDefault="00000000" w:rsidRPr="00000000" w14:paraId="00000032">
      <w:pPr>
        <w:spacing w:line="360" w:lineRule="auto"/>
        <w:jc w:val="both"/>
        <w:rPr>
          <w:sz w:val="24"/>
          <w:szCs w:val="24"/>
        </w:rPr>
      </w:pPr>
      <w:r w:rsidDel="00000000" w:rsidR="00000000" w:rsidRPr="00000000">
        <w:rPr>
          <w:sz w:val="24"/>
          <w:szCs w:val="24"/>
          <w:rtl w:val="0"/>
        </w:rPr>
        <w:t xml:space="preserve">En muchas ocasiones los jóvenes cansados de estar relegados en la sociedad buscan alternativas para participar en escenarios fuera de lo institucional y tradicional, realizando una participación de manera horizontal, suprimiendo de sus prácticas la exclusión social y la discriminación, generando movimientos artísticos como alternativa a la segregación. Según Acosta y Garcés (2010):</w:t>
      </w:r>
    </w:p>
    <w:p w:rsidR="00000000" w:rsidDel="00000000" w:rsidP="00000000" w:rsidRDefault="00000000" w:rsidRPr="00000000" w14:paraId="00000033">
      <w:pPr>
        <w:spacing w:line="360" w:lineRule="auto"/>
        <w:ind w:left="708" w:firstLine="0"/>
        <w:jc w:val="both"/>
        <w:rPr>
          <w:sz w:val="24"/>
          <w:szCs w:val="24"/>
        </w:rPr>
      </w:pPr>
      <w:r w:rsidDel="00000000" w:rsidR="00000000" w:rsidRPr="00000000">
        <w:rPr>
          <w:sz w:val="24"/>
          <w:szCs w:val="24"/>
          <w:rtl w:val="0"/>
        </w:rPr>
        <w:t xml:space="preserve">Los y las jóvenes participan en una gama muy amplia de ámbitos, no todos ellos de naturaleza política, y por ello hay que afinar la mirada para descubrir sus propias lógicas y no aquellas que han sido pensadas y que circulan y transfieren imágenes que distan mucho de lo que ocurre en cada contexto de actuación. (p. 17)</w:t>
      </w:r>
    </w:p>
    <w:p w:rsidR="00000000" w:rsidDel="00000000" w:rsidP="00000000" w:rsidRDefault="00000000" w:rsidRPr="00000000" w14:paraId="00000034">
      <w:pPr>
        <w:spacing w:line="360" w:lineRule="auto"/>
        <w:rPr>
          <w:sz w:val="24"/>
          <w:szCs w:val="24"/>
        </w:rPr>
      </w:pPr>
      <w:r w:rsidDel="00000000" w:rsidR="00000000" w:rsidRPr="00000000">
        <w:rPr>
          <w:rtl w:val="0"/>
        </w:rPr>
      </w:r>
    </w:p>
    <w:p w:rsidR="00000000" w:rsidDel="00000000" w:rsidP="00000000" w:rsidRDefault="00000000" w:rsidRPr="00000000" w14:paraId="00000035">
      <w:pPr>
        <w:spacing w:line="360" w:lineRule="auto"/>
        <w:jc w:val="both"/>
        <w:rPr>
          <w:sz w:val="24"/>
          <w:szCs w:val="24"/>
        </w:rPr>
      </w:pPr>
      <w:r w:rsidDel="00000000" w:rsidR="00000000" w:rsidRPr="00000000">
        <w:rPr>
          <w:sz w:val="24"/>
          <w:szCs w:val="24"/>
          <w:rtl w:val="0"/>
        </w:rPr>
        <w:t xml:space="preserve">La escuela se ha encargado de excluir a los estudiantes de los procesos decisivos para la institución, delimitando el campo participativo de los estudiantes al gobierno escolar, este se encuentra habilitado a inicios de año escolar y después de instaurado pierde todo sentido para los estudiantes. Según la estudiante P. M. del curso 1103 “a muchos jóvenes no les interesa la política, ya que en su mayoría, están interesados en la política, pero a su manera, es decir, ellos participan expresando sus inconformidades, por medio de diferentes expresiones artísticas, o de otras maneras, porque en el colegio no se puede”.</w:t>
      </w:r>
    </w:p>
    <w:p w:rsidR="00000000" w:rsidDel="00000000" w:rsidP="00000000" w:rsidRDefault="00000000" w:rsidRPr="00000000" w14:paraId="00000036">
      <w:pPr>
        <w:spacing w:line="360" w:lineRule="auto"/>
        <w:jc w:val="both"/>
        <w:rPr>
          <w:sz w:val="24"/>
          <w:szCs w:val="24"/>
        </w:rPr>
      </w:pPr>
      <w:r w:rsidDel="00000000" w:rsidR="00000000" w:rsidRPr="00000000">
        <w:rPr>
          <w:sz w:val="24"/>
          <w:szCs w:val="24"/>
          <w:rtl w:val="0"/>
        </w:rPr>
        <w:t xml:space="preserve">Finalmente, se realizó el análisis de las ideas referidas por los estudiantes, valiéndose del uso de redes semánticas para la comprensión y categorización de las mismas, estás respondieron a los objetivos planteados a inicios del proceso investigativo. Permitiendo establecer las conclusiones y recomendaciones depositadas en el último capítulo del presente documento.</w:t>
      </w:r>
    </w:p>
    <w:p w:rsidR="00000000" w:rsidDel="00000000" w:rsidP="00000000" w:rsidRDefault="00000000" w:rsidRPr="00000000" w14:paraId="00000037">
      <w:pPr>
        <w:spacing w:line="360" w:lineRule="auto"/>
        <w:rPr>
          <w:b w:val="1"/>
          <w:sz w:val="24"/>
          <w:szCs w:val="24"/>
        </w:rPr>
      </w:pPr>
      <w:r w:rsidDel="00000000" w:rsidR="00000000" w:rsidRPr="00000000">
        <w:rPr>
          <w:b w:val="1"/>
          <w:sz w:val="24"/>
          <w:szCs w:val="24"/>
          <w:rtl w:val="0"/>
        </w:rPr>
        <w:t xml:space="preserve">MÉTODOS</w:t>
      </w:r>
    </w:p>
    <w:p w:rsidR="00000000" w:rsidDel="00000000" w:rsidP="00000000" w:rsidRDefault="00000000" w:rsidRPr="00000000" w14:paraId="00000038">
      <w:pPr>
        <w:spacing w:line="360" w:lineRule="auto"/>
        <w:jc w:val="both"/>
        <w:rPr>
          <w:sz w:val="24"/>
          <w:szCs w:val="24"/>
        </w:rPr>
      </w:pPr>
      <w:r w:rsidDel="00000000" w:rsidR="00000000" w:rsidRPr="00000000">
        <w:rPr>
          <w:sz w:val="24"/>
          <w:szCs w:val="24"/>
          <w:rtl w:val="0"/>
        </w:rPr>
        <w:t xml:space="preserve">Para dar continuidad con el presente trabajo investigativo, es necesario adelantar y analizar la ruta metodológica que sirvió para la construcción e indagación del conocimiento aquí depositado, esto tiene como propósito comprender cómo se realizó y las fases que ayudaron a completar este proceso. De la siguiente forma:</w:t>
      </w:r>
    </w:p>
    <w:p w:rsidR="00000000" w:rsidDel="00000000" w:rsidP="00000000" w:rsidRDefault="00000000" w:rsidRPr="00000000" w14:paraId="00000039">
      <w:pPr>
        <w:spacing w:line="360" w:lineRule="auto"/>
        <w:jc w:val="center"/>
        <w:rPr>
          <w:i w:val="1"/>
          <w:sz w:val="24"/>
          <w:szCs w:val="24"/>
        </w:rPr>
      </w:pPr>
      <w:r w:rsidDel="00000000" w:rsidR="00000000" w:rsidRPr="00000000">
        <w:rPr>
          <w:b w:val="1"/>
          <w:sz w:val="24"/>
          <w:szCs w:val="24"/>
          <w:rtl w:val="0"/>
        </w:rPr>
        <w:t xml:space="preserve">Figura 1.</w:t>
      </w:r>
      <w:r w:rsidDel="00000000" w:rsidR="00000000" w:rsidRPr="00000000">
        <w:rPr>
          <w:sz w:val="24"/>
          <w:szCs w:val="24"/>
          <w:rtl w:val="0"/>
        </w:rPr>
        <w:t xml:space="preserve"> </w:t>
      </w:r>
      <w:r w:rsidDel="00000000" w:rsidR="00000000" w:rsidRPr="00000000">
        <w:rPr>
          <w:i w:val="1"/>
          <w:sz w:val="24"/>
          <w:szCs w:val="24"/>
          <w:rtl w:val="0"/>
        </w:rPr>
        <w:t xml:space="preserve">Etapas del proyecto investigativo.</w:t>
      </w:r>
    </w:p>
    <w:p w:rsidR="00000000" w:rsidDel="00000000" w:rsidP="00000000" w:rsidRDefault="00000000" w:rsidRPr="00000000" w14:paraId="0000003A">
      <w:pPr>
        <w:spacing w:line="360" w:lineRule="auto"/>
        <w:jc w:val="center"/>
        <w:rPr>
          <w:sz w:val="24"/>
          <w:szCs w:val="24"/>
        </w:rPr>
      </w:pPr>
      <w:r w:rsidDel="00000000" w:rsidR="00000000" w:rsidRPr="00000000">
        <w:rPr>
          <w:sz w:val="24"/>
          <w:szCs w:val="24"/>
        </w:rPr>
        <w:drawing>
          <wp:inline distB="0" distT="0" distL="0" distR="0">
            <wp:extent cx="3629978" cy="2341921"/>
            <wp:effectExtent b="0" l="0" r="0" t="0"/>
            <wp:docPr descr="Diagrama&#10;&#10;Descripción generada automáticamente" id="1362834764" name="image2.jpg"/>
            <a:graphic>
              <a:graphicData uri="http://schemas.openxmlformats.org/drawingml/2006/picture">
                <pic:pic>
                  <pic:nvPicPr>
                    <pic:cNvPr descr="Diagrama&#10;&#10;Descripción generada automáticamente" id="0" name="image2.jpg"/>
                    <pic:cNvPicPr preferRelativeResize="0"/>
                  </pic:nvPicPr>
                  <pic:blipFill>
                    <a:blip r:embed="rId14"/>
                    <a:srcRect b="0" l="0" r="0" t="0"/>
                    <a:stretch>
                      <a:fillRect/>
                    </a:stretch>
                  </pic:blipFill>
                  <pic:spPr>
                    <a:xfrm>
                      <a:off x="0" y="0"/>
                      <a:ext cx="3629978" cy="2341921"/>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line="360" w:lineRule="auto"/>
        <w:jc w:val="center"/>
        <w:rPr>
          <w:sz w:val="24"/>
          <w:szCs w:val="24"/>
        </w:rPr>
      </w:pPr>
      <w:r w:rsidDel="00000000" w:rsidR="00000000" w:rsidRPr="00000000">
        <w:rPr>
          <w:b w:val="1"/>
          <w:sz w:val="24"/>
          <w:szCs w:val="24"/>
          <w:rtl w:val="0"/>
        </w:rPr>
        <w:t xml:space="preserve">Fuente:</w:t>
      </w:r>
      <w:r w:rsidDel="00000000" w:rsidR="00000000" w:rsidRPr="00000000">
        <w:rPr>
          <w:sz w:val="24"/>
          <w:szCs w:val="24"/>
          <w:rtl w:val="0"/>
        </w:rPr>
        <w:t xml:space="preserve"> Elaboración propia.</w:t>
      </w:r>
    </w:p>
    <w:p w:rsidR="00000000" w:rsidDel="00000000" w:rsidP="00000000" w:rsidRDefault="00000000" w:rsidRPr="00000000" w14:paraId="0000003C">
      <w:pPr>
        <w:spacing w:line="360" w:lineRule="auto"/>
        <w:jc w:val="both"/>
        <w:rPr>
          <w:sz w:val="24"/>
          <w:szCs w:val="24"/>
        </w:rPr>
      </w:pPr>
      <w:r w:rsidDel="00000000" w:rsidR="00000000" w:rsidRPr="00000000">
        <w:rPr>
          <w:sz w:val="24"/>
          <w:szCs w:val="24"/>
          <w:rtl w:val="0"/>
        </w:rPr>
        <w:t xml:space="preserve">Para dar comienzo con la explicación de las etapas de investigación, es necesario aclarar que el diseño metodológico del presente ejercicio es de corte cualitativo interpretativo, pues tiene como eje central las ideas que los jóvenes de grado once tienen acerca de la participación política; el enfoque cualitativo posibilita el abordaje de la investigación, al ayudar a recopilar la diferente información suministrada por los estudiantes, somos conscientes que para conocer el pensamiento y las opiniones de los Jóvenes es necesario valerse de los métodos de investigación de las ciencias sociales, pues esta información puede ser muy subjetiva, el método cuantitativo tiene como eje fundamental las estadísticas y datos numéricos estos no hicieron parte de nuestra investigación, por ende nos valimos del uso de la encuesta. Para Sierra (1994) el uso de la observación por encuesta, que conlleva recolectar datos de la población, es un “procedimiento sociológico” fundamental y el más utilizado. De igual forma la encuesta es una herramienta muy conveniente para recopilar información de una manera rápida y precisa.</w:t>
      </w:r>
    </w:p>
    <w:p w:rsidR="00000000" w:rsidDel="00000000" w:rsidP="00000000" w:rsidRDefault="00000000" w:rsidRPr="00000000" w14:paraId="0000003D">
      <w:pPr>
        <w:spacing w:line="360" w:lineRule="auto"/>
        <w:jc w:val="both"/>
        <w:rPr>
          <w:sz w:val="24"/>
          <w:szCs w:val="24"/>
        </w:rPr>
      </w:pPr>
      <w:r w:rsidDel="00000000" w:rsidR="00000000" w:rsidRPr="00000000">
        <w:rPr>
          <w:sz w:val="24"/>
          <w:szCs w:val="24"/>
          <w:rtl w:val="0"/>
        </w:rPr>
        <w:t xml:space="preserve">En la presente investigación se utilizó como método de recolección de información, para posteriormente interpretarla y analizarla, por otro lado, se realizó la respectiva revisión documental para ampliar la visión y conocimientos relacionados con el tema.</w:t>
      </w:r>
    </w:p>
    <w:p w:rsidR="00000000" w:rsidDel="00000000" w:rsidP="00000000" w:rsidRDefault="00000000" w:rsidRPr="00000000" w14:paraId="0000003E">
      <w:pPr>
        <w:spacing w:line="360" w:lineRule="auto"/>
        <w:jc w:val="both"/>
        <w:rPr>
          <w:sz w:val="24"/>
          <w:szCs w:val="24"/>
        </w:rPr>
      </w:pPr>
      <w:r w:rsidDel="00000000" w:rsidR="00000000" w:rsidRPr="00000000">
        <w:rPr>
          <w:sz w:val="24"/>
          <w:szCs w:val="24"/>
          <w:rtl w:val="0"/>
        </w:rPr>
        <w:t xml:space="preserve">De acuerdo con Hernández-Sampieri et al. (2014), para comprender cada vez más nuestro tema investigativo, es necesario revisar estudios, investigaciones y trabajos anteriores. Conocer lo que se ha hecho respecto de una idea sirve para no caer en el error de investigar sobre algún tema que ya se ha estudiado a fondo, estructurar más formalmente la idea de investigación y ampliar nuestros conocimientos acerca del tema tratado.</w:t>
      </w:r>
    </w:p>
    <w:p w:rsidR="00000000" w:rsidDel="00000000" w:rsidP="00000000" w:rsidRDefault="00000000" w:rsidRPr="00000000" w14:paraId="0000003F">
      <w:pPr>
        <w:spacing w:line="360" w:lineRule="auto"/>
        <w:jc w:val="both"/>
        <w:rPr>
          <w:sz w:val="24"/>
          <w:szCs w:val="24"/>
        </w:rPr>
      </w:pPr>
      <w:r w:rsidDel="00000000" w:rsidR="00000000" w:rsidRPr="00000000">
        <w:rPr>
          <w:sz w:val="24"/>
          <w:szCs w:val="24"/>
          <w:rtl w:val="0"/>
        </w:rPr>
        <w:t xml:space="preserve">Para la organización de los referentes teóricos fue pertinente valerse del Método de vertebración del investigador Sampieri. Según Hernández-Sampieri et al. (2014) esta es una de las formas más sencillas y rápidas para seleccionar y definir las categorías principales de la investigación; posterior a la realización del esquema de vertebración proveniente de la categoría general ideario sobre participación política de los jóvenes, se desarrollaron las siguientes categorías: Juventud, Participación Política Escolar y Formación Democrática en la Escuela. Según Hernández-Sampieri et al. (2014), “La recolección de datos ocurre en los ambientes naturales y cotidianos de los participantes o unidades de análisis. En el caso de los seres humanos, en su vida diaria: cómo hablan, en qué creen, qué sienten, cómo piensan, cómo interactúan, etcétera” (p. 397). Por tal motivo, se consideró que la mejor herramienta para recolectar la información sería una encuesta, ya que está nos permite recolectar información de una fuente primaria de una forma sencilla y eficaz para ser aplicada en el aula y obtener resultados en poco tiempo, se diseñaron múltiples preguntas con el propósito de conocer cómo los jóvenes concebían la participación escolar, los escenarios que encontraban dentro de la institución y los gustos e ideales referentes a la participación política, estas ideas sirvieron para que los jóvenes expresaran lo que sabían y sentían respecto a los procesos democráticos y políticos vividos en la escuela; la encuesta fue aplicada en el Colegio Distrital Paulo Freire, con un total de 100 estudiantes que se encontraban en un rango etario de 16 a 18 años, de los cursos 1101, 1102 y 1103.</w:t>
      </w:r>
    </w:p>
    <w:p w:rsidR="00000000" w:rsidDel="00000000" w:rsidP="00000000" w:rsidRDefault="00000000" w:rsidRPr="00000000" w14:paraId="00000040">
      <w:pPr>
        <w:spacing w:line="360" w:lineRule="auto"/>
        <w:jc w:val="both"/>
        <w:rPr>
          <w:sz w:val="24"/>
          <w:szCs w:val="24"/>
        </w:rPr>
      </w:pPr>
      <w:r w:rsidDel="00000000" w:rsidR="00000000" w:rsidRPr="00000000">
        <w:rPr>
          <w:sz w:val="24"/>
          <w:szCs w:val="24"/>
          <w:rtl w:val="0"/>
        </w:rPr>
        <w:t xml:space="preserve">Para realizar el análisis de los resultados, se consideró que la mejor herramienta para analizar las ideas de los estudiantes sería las Redes Semánticas. Según Vargas-Garduño, Méndez y Vargas (2014):</w:t>
      </w:r>
    </w:p>
    <w:p w:rsidR="00000000" w:rsidDel="00000000" w:rsidP="00000000" w:rsidRDefault="00000000" w:rsidRPr="00000000" w14:paraId="00000041">
      <w:pPr>
        <w:spacing w:line="360" w:lineRule="auto"/>
        <w:ind w:left="708" w:firstLine="0"/>
        <w:jc w:val="both"/>
        <w:rPr>
          <w:sz w:val="24"/>
          <w:szCs w:val="24"/>
        </w:rPr>
      </w:pPr>
      <w:r w:rsidDel="00000000" w:rsidR="00000000" w:rsidRPr="00000000">
        <w:rPr>
          <w:sz w:val="24"/>
          <w:szCs w:val="24"/>
          <w:rtl w:val="0"/>
        </w:rPr>
        <w:t xml:space="preserve">Se trata de las ideas y conceptos que las personas construyen acerca de cualquier objeto, tema o situación de su cotidianidad y son expresados también en términos coloquiales. Su importancia radica en que a través del lenguaje es posible conocer y comprender muchos de los procesos mentales, puesto que existe una íntima relación del lenguaje, tanto con el pensamiento como con la percepción y el aprendizaje. (s. p)</w:t>
      </w:r>
    </w:p>
    <w:p w:rsidR="00000000" w:rsidDel="00000000" w:rsidP="00000000" w:rsidRDefault="00000000" w:rsidRPr="00000000" w14:paraId="00000042">
      <w:pPr>
        <w:spacing w:line="360" w:lineRule="auto"/>
        <w:jc w:val="both"/>
        <w:rPr>
          <w:sz w:val="24"/>
          <w:szCs w:val="24"/>
        </w:rPr>
      </w:pPr>
      <w:r w:rsidDel="00000000" w:rsidR="00000000" w:rsidRPr="00000000">
        <w:rPr>
          <w:sz w:val="24"/>
          <w:szCs w:val="24"/>
          <w:rtl w:val="0"/>
        </w:rPr>
        <w:t xml:space="preserve">Esto nos indica que es una herramienta muy útil al momento de organizar y representar la información, fue de gran ayuda, gracias a que nos permitió identificar y agrupar las categorías generales que se detectaron en las encuestas aplicadas con los estudiantes. Luego de aplicadas las encuestas, se identificó que varios estudiantes coinciden en sus ideas centrales, aclarando que hubo una gran diversidad de respuestas. Estos esquemas permiten representar, a través de un gráfico, cómo se interrelacionan las categorías de análisis. Según Hinojosa (2008),”es una herramienta útil para el estudio de los significados que tienen ciertas palabras o expresiones en un grupo social determinado” (p. 135). Por tal motivo se desarrollaron tres redes semánticas, una por cada curso, estas tuvieron una gran riqueza de categorías que posteriormente fueron analizadas.</w:t>
      </w:r>
    </w:p>
    <w:p w:rsidR="00000000" w:rsidDel="00000000" w:rsidP="00000000" w:rsidRDefault="00000000" w:rsidRPr="00000000" w14:paraId="00000043">
      <w:pPr>
        <w:spacing w:line="360" w:lineRule="auto"/>
        <w:rPr>
          <w:b w:val="1"/>
          <w:sz w:val="24"/>
          <w:szCs w:val="24"/>
        </w:rPr>
      </w:pPr>
      <w:r w:rsidDel="00000000" w:rsidR="00000000" w:rsidRPr="00000000">
        <w:rPr>
          <w:rtl w:val="0"/>
        </w:rPr>
      </w:r>
    </w:p>
    <w:p w:rsidR="00000000" w:rsidDel="00000000" w:rsidP="00000000" w:rsidRDefault="00000000" w:rsidRPr="00000000" w14:paraId="00000044">
      <w:pPr>
        <w:spacing w:line="360" w:lineRule="auto"/>
        <w:rPr>
          <w:b w:val="1"/>
          <w:sz w:val="24"/>
          <w:szCs w:val="24"/>
        </w:rPr>
      </w:pPr>
      <w:r w:rsidDel="00000000" w:rsidR="00000000" w:rsidRPr="00000000">
        <w:rPr>
          <w:b w:val="1"/>
          <w:sz w:val="24"/>
          <w:szCs w:val="24"/>
          <w:rtl w:val="0"/>
        </w:rPr>
        <w:t xml:space="preserve">RESULTADOS</w:t>
      </w:r>
    </w:p>
    <w:p w:rsidR="00000000" w:rsidDel="00000000" w:rsidP="00000000" w:rsidRDefault="00000000" w:rsidRPr="00000000" w14:paraId="00000045">
      <w:pPr>
        <w:spacing w:line="360" w:lineRule="auto"/>
        <w:jc w:val="both"/>
        <w:rPr>
          <w:sz w:val="24"/>
          <w:szCs w:val="24"/>
        </w:rPr>
      </w:pPr>
      <w:r w:rsidDel="00000000" w:rsidR="00000000" w:rsidRPr="00000000">
        <w:rPr>
          <w:sz w:val="24"/>
          <w:szCs w:val="24"/>
          <w:rtl w:val="0"/>
        </w:rPr>
        <w:t xml:space="preserve">Se aplicaron encuestas a los estudiantes de grado Once del colegio Distrital Paulo Freire, la cual contó con la participación de 100 estudiantes. Una vez desarrollada y aplicadas las encuestas a los participantes, se procedió a analizar los datos con la finalidad de establecer una relación entre las categorías de análisis. Lo anterior, con la intención de aproximarse a los objetivos trazados desde un principio.</w:t>
      </w:r>
    </w:p>
    <w:p w:rsidR="00000000" w:rsidDel="00000000" w:rsidP="00000000" w:rsidRDefault="00000000" w:rsidRPr="00000000" w14:paraId="00000046">
      <w:pPr>
        <w:spacing w:line="360" w:lineRule="auto"/>
        <w:jc w:val="center"/>
        <w:rPr>
          <w:i w:val="1"/>
          <w:smallCaps w:val="1"/>
          <w:color w:val="000000"/>
          <w:sz w:val="24"/>
          <w:szCs w:val="24"/>
        </w:rPr>
      </w:pPr>
      <w:r w:rsidDel="00000000" w:rsidR="00000000" w:rsidRPr="00000000">
        <w:rPr>
          <w:b w:val="1"/>
          <w:sz w:val="24"/>
          <w:szCs w:val="24"/>
          <w:rtl w:val="0"/>
        </w:rPr>
        <w:t xml:space="preserve">Tabla 1. </w:t>
      </w:r>
      <w:r w:rsidDel="00000000" w:rsidR="00000000" w:rsidRPr="00000000">
        <w:rPr>
          <w:i w:val="1"/>
          <w:color w:val="000000"/>
          <w:sz w:val="24"/>
          <w:szCs w:val="24"/>
          <w:rtl w:val="0"/>
        </w:rPr>
        <w:t xml:space="preserve">Vaciado parcial de datos de las respuestas dadas por los estudiantes de grado 1101 sobre participación política.</w:t>
      </w:r>
      <w:r w:rsidDel="00000000" w:rsidR="00000000" w:rsidRPr="00000000">
        <w:rPr>
          <w:rtl w:val="0"/>
        </w:rPr>
      </w:r>
    </w:p>
    <w:tbl>
      <w:tblPr>
        <w:tblStyle w:val="Table1"/>
        <w:tblW w:w="9473.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457"/>
        <w:gridCol w:w="2333"/>
        <w:gridCol w:w="1457"/>
        <w:gridCol w:w="1458"/>
        <w:gridCol w:w="1311"/>
        <w:gridCol w:w="1457"/>
        <w:tblGridChange w:id="0">
          <w:tblGrid>
            <w:gridCol w:w="1457"/>
            <w:gridCol w:w="2333"/>
            <w:gridCol w:w="1457"/>
            <w:gridCol w:w="1458"/>
            <w:gridCol w:w="1311"/>
            <w:gridCol w:w="1457"/>
          </w:tblGrid>
        </w:tblGridChange>
      </w:tblGrid>
      <w:tr>
        <w:trPr>
          <w:cantSplit w:val="0"/>
          <w:trHeight w:val="250" w:hRule="atLeast"/>
          <w:tblHeader w:val="0"/>
        </w:trPr>
        <w:tc>
          <w:tcPr>
            <w:vAlign w:val="center"/>
          </w:tcPr>
          <w:p w:rsidR="00000000" w:rsidDel="00000000" w:rsidP="00000000" w:rsidRDefault="00000000" w:rsidRPr="00000000" w14:paraId="00000047">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Posición Jerárquica</w:t>
            </w:r>
          </w:p>
        </w:tc>
        <w:tc>
          <w:tcPr>
            <w:vAlign w:val="center"/>
          </w:tcPr>
          <w:p w:rsidR="00000000" w:rsidDel="00000000" w:rsidP="00000000" w:rsidRDefault="00000000" w:rsidRPr="00000000" w14:paraId="00000048">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Categorías por jerarquías</w:t>
            </w:r>
          </w:p>
        </w:tc>
        <w:tc>
          <w:tcPr>
            <w:vAlign w:val="center"/>
          </w:tcPr>
          <w:p w:rsidR="00000000" w:rsidDel="00000000" w:rsidP="00000000" w:rsidRDefault="00000000" w:rsidRPr="00000000" w14:paraId="00000049">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Total. Número de personas</w:t>
            </w:r>
          </w:p>
        </w:tc>
        <w:tc>
          <w:tcPr>
            <w:vAlign w:val="center"/>
          </w:tcPr>
          <w:p w:rsidR="00000000" w:rsidDel="00000000" w:rsidP="00000000" w:rsidRDefault="00000000" w:rsidRPr="00000000" w14:paraId="0000004A">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Valor semántico</w:t>
            </w:r>
          </w:p>
        </w:tc>
        <w:tc>
          <w:tcPr>
            <w:vAlign w:val="center"/>
          </w:tcPr>
          <w:p w:rsidR="00000000" w:rsidDel="00000000" w:rsidP="00000000" w:rsidRDefault="00000000" w:rsidRPr="00000000" w14:paraId="0000004B">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Peso semántico</w:t>
            </w:r>
          </w:p>
        </w:tc>
        <w:tc>
          <w:tcPr>
            <w:vAlign w:val="center"/>
          </w:tcPr>
          <w:p w:rsidR="00000000" w:rsidDel="00000000" w:rsidP="00000000" w:rsidRDefault="00000000" w:rsidRPr="00000000" w14:paraId="0000004C">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Porcentaje</w:t>
            </w:r>
          </w:p>
        </w:tc>
      </w:tr>
      <w:tr>
        <w:trPr>
          <w:cantSplit w:val="0"/>
          <w:trHeight w:val="549" w:hRule="atLeast"/>
          <w:tblHeader w:val="0"/>
        </w:trPr>
        <w:tc>
          <w:tcPr>
            <w:vAlign w:val="center"/>
          </w:tcPr>
          <w:p w:rsidR="00000000" w:rsidDel="00000000" w:rsidP="00000000" w:rsidRDefault="00000000" w:rsidRPr="00000000" w14:paraId="0000004D">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w:t>
            </w:r>
          </w:p>
        </w:tc>
        <w:tc>
          <w:tcPr>
            <w:vAlign w:val="center"/>
          </w:tcPr>
          <w:p w:rsidR="00000000" w:rsidDel="00000000" w:rsidP="00000000" w:rsidRDefault="00000000" w:rsidRPr="00000000" w14:paraId="0000004E">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Interés político de los estudiantes</w:t>
            </w:r>
          </w:p>
        </w:tc>
        <w:tc>
          <w:tcPr>
            <w:vAlign w:val="center"/>
          </w:tcPr>
          <w:p w:rsidR="00000000" w:rsidDel="00000000" w:rsidP="00000000" w:rsidRDefault="00000000" w:rsidRPr="00000000" w14:paraId="0000004F">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25</w:t>
            </w:r>
          </w:p>
        </w:tc>
        <w:tc>
          <w:tcPr>
            <w:vAlign w:val="center"/>
          </w:tcPr>
          <w:p w:rsidR="00000000" w:rsidDel="00000000" w:rsidP="00000000" w:rsidRDefault="00000000" w:rsidRPr="00000000" w14:paraId="00000050">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10</w:t>
            </w:r>
          </w:p>
        </w:tc>
        <w:tc>
          <w:tcPr>
            <w:vAlign w:val="center"/>
          </w:tcPr>
          <w:p w:rsidR="00000000" w:rsidDel="00000000" w:rsidP="00000000" w:rsidRDefault="00000000" w:rsidRPr="00000000" w14:paraId="00000051">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255</w:t>
            </w:r>
          </w:p>
        </w:tc>
        <w:tc>
          <w:tcPr>
            <w:vAlign w:val="center"/>
          </w:tcPr>
          <w:p w:rsidR="00000000" w:rsidDel="00000000" w:rsidP="00000000" w:rsidRDefault="00000000" w:rsidRPr="00000000" w14:paraId="00000052">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41%</w:t>
            </w:r>
          </w:p>
        </w:tc>
      </w:tr>
      <w:tr>
        <w:trPr>
          <w:cantSplit w:val="0"/>
          <w:trHeight w:val="788" w:hRule="atLeast"/>
          <w:tblHeader w:val="0"/>
        </w:trPr>
        <w:tc>
          <w:tcPr>
            <w:vAlign w:val="center"/>
          </w:tcPr>
          <w:p w:rsidR="00000000" w:rsidDel="00000000" w:rsidP="00000000" w:rsidRDefault="00000000" w:rsidRPr="00000000" w14:paraId="00000053">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2</w:t>
            </w:r>
          </w:p>
        </w:tc>
        <w:tc>
          <w:tcPr>
            <w:vAlign w:val="center"/>
          </w:tcPr>
          <w:p w:rsidR="00000000" w:rsidDel="00000000" w:rsidP="00000000" w:rsidRDefault="00000000" w:rsidRPr="00000000" w14:paraId="00000054">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Clases como escenario participativo</w:t>
            </w:r>
          </w:p>
        </w:tc>
        <w:tc>
          <w:tcPr>
            <w:vAlign w:val="center"/>
          </w:tcPr>
          <w:p w:rsidR="00000000" w:rsidDel="00000000" w:rsidP="00000000" w:rsidRDefault="00000000" w:rsidRPr="00000000" w14:paraId="00000055">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17</w:t>
            </w:r>
          </w:p>
        </w:tc>
        <w:tc>
          <w:tcPr>
            <w:vAlign w:val="center"/>
          </w:tcPr>
          <w:p w:rsidR="00000000" w:rsidDel="00000000" w:rsidP="00000000" w:rsidRDefault="00000000" w:rsidRPr="00000000" w14:paraId="00000056">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9</w:t>
            </w:r>
          </w:p>
        </w:tc>
        <w:tc>
          <w:tcPr>
            <w:vAlign w:val="center"/>
          </w:tcPr>
          <w:p w:rsidR="00000000" w:rsidDel="00000000" w:rsidP="00000000" w:rsidRDefault="00000000" w:rsidRPr="00000000" w14:paraId="00000057">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153</w:t>
            </w:r>
          </w:p>
        </w:tc>
        <w:tc>
          <w:tcPr>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25%</w:t>
            </w:r>
          </w:p>
        </w:tc>
      </w:tr>
      <w:tr>
        <w:trPr>
          <w:cantSplit w:val="0"/>
          <w:trHeight w:val="766" w:hRule="atLeast"/>
          <w:tblHeader w:val="0"/>
        </w:trPr>
        <w:tc>
          <w:tcPr>
            <w:vAlign w:val="center"/>
          </w:tcPr>
          <w:p w:rsidR="00000000" w:rsidDel="00000000" w:rsidP="00000000" w:rsidRDefault="00000000" w:rsidRPr="00000000" w14:paraId="00000059">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3</w:t>
            </w:r>
          </w:p>
        </w:tc>
        <w:tc>
          <w:tcPr>
            <w:vAlign w:val="center"/>
          </w:tcPr>
          <w:p w:rsidR="00000000" w:rsidDel="00000000" w:rsidP="00000000" w:rsidRDefault="00000000" w:rsidRPr="00000000" w14:paraId="0000005A">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Único escenario participativo gobierno escolar</w:t>
            </w:r>
          </w:p>
        </w:tc>
        <w:tc>
          <w:tcP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14</w:t>
            </w:r>
          </w:p>
        </w:tc>
        <w:tc>
          <w:tcPr>
            <w:vAlign w:val="center"/>
          </w:tcPr>
          <w:p w:rsidR="00000000" w:rsidDel="00000000" w:rsidP="00000000" w:rsidRDefault="00000000" w:rsidRPr="00000000" w14:paraId="0000005C">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8</w:t>
            </w:r>
          </w:p>
        </w:tc>
        <w:tc>
          <w:tcP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112</w:t>
            </w:r>
          </w:p>
        </w:tc>
        <w:tc>
          <w:tcPr>
            <w:vAlign w:val="center"/>
          </w:tcPr>
          <w:p w:rsidR="00000000" w:rsidDel="00000000" w:rsidP="00000000" w:rsidRDefault="00000000" w:rsidRPr="00000000" w14:paraId="0000005E">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41%</w:t>
            </w:r>
          </w:p>
        </w:tc>
      </w:tr>
      <w:tr>
        <w:trPr>
          <w:cantSplit w:val="0"/>
          <w:trHeight w:val="552" w:hRule="atLeast"/>
          <w:tblHeader w:val="0"/>
        </w:trPr>
        <w:tc>
          <w:tcPr>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4</w:t>
            </w:r>
          </w:p>
        </w:tc>
        <w:tc>
          <w:tcPr>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No existe interés por la política</w:t>
            </w:r>
          </w:p>
        </w:tc>
        <w:tc>
          <w:tcP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9</w:t>
            </w:r>
          </w:p>
        </w:tc>
        <w:tc>
          <w:tcPr>
            <w:vAlign w:val="center"/>
          </w:tcPr>
          <w:p w:rsidR="00000000" w:rsidDel="00000000" w:rsidP="00000000" w:rsidRDefault="00000000" w:rsidRPr="00000000" w14:paraId="00000062">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7</w:t>
            </w:r>
          </w:p>
        </w:tc>
        <w:tc>
          <w:tcPr>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63</w:t>
            </w:r>
          </w:p>
        </w:tc>
        <w:tc>
          <w:tcPr>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10%</w:t>
            </w:r>
          </w:p>
        </w:tc>
      </w:tr>
      <w:tr>
        <w:trPr>
          <w:cantSplit w:val="0"/>
          <w:trHeight w:val="782" w:hRule="atLeast"/>
          <w:tblHeader w:val="0"/>
        </w:trPr>
        <w:tc>
          <w:tcPr>
            <w:vAlign w:val="center"/>
          </w:tcPr>
          <w:p w:rsidR="00000000" w:rsidDel="00000000" w:rsidP="00000000" w:rsidRDefault="00000000" w:rsidRPr="00000000" w14:paraId="00000065">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5</w:t>
            </w:r>
          </w:p>
        </w:tc>
        <w:tc>
          <w:tcPr>
            <w:vAlign w:val="center"/>
          </w:tcPr>
          <w:p w:rsidR="00000000" w:rsidDel="00000000" w:rsidP="00000000" w:rsidRDefault="00000000" w:rsidRPr="00000000" w14:paraId="00000066">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Influencia de los medios de comunicación</w:t>
            </w:r>
          </w:p>
        </w:tc>
        <w:tc>
          <w:tcPr>
            <w:vAlign w:val="center"/>
          </w:tcPr>
          <w:p w:rsidR="00000000" w:rsidDel="00000000" w:rsidP="00000000" w:rsidRDefault="00000000" w:rsidRPr="00000000" w14:paraId="00000067">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3</w:t>
            </w:r>
          </w:p>
        </w:tc>
        <w:tc>
          <w:tcPr>
            <w:vAlign w:val="center"/>
          </w:tcPr>
          <w:p w:rsidR="00000000" w:rsidDel="00000000" w:rsidP="00000000" w:rsidRDefault="00000000" w:rsidRPr="00000000" w14:paraId="00000068">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6</w:t>
            </w:r>
          </w:p>
        </w:tc>
        <w:tc>
          <w:tcPr>
            <w:vAlign w:val="center"/>
          </w:tcPr>
          <w:p w:rsidR="00000000" w:rsidDel="00000000" w:rsidP="00000000" w:rsidRDefault="00000000" w:rsidRPr="00000000" w14:paraId="00000069">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18</w:t>
            </w:r>
          </w:p>
        </w:tc>
        <w:tc>
          <w:tcPr>
            <w:vAlign w:val="center"/>
          </w:tcPr>
          <w:p w:rsidR="00000000" w:rsidDel="00000000" w:rsidP="00000000" w:rsidRDefault="00000000" w:rsidRPr="00000000" w14:paraId="0000006A">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3%</w:t>
            </w:r>
          </w:p>
        </w:tc>
      </w:tr>
      <w:tr>
        <w:trPr>
          <w:cantSplit w:val="0"/>
          <w:trHeight w:val="549" w:hRule="atLeast"/>
          <w:tblHeader w:val="0"/>
        </w:trPr>
        <w:tc>
          <w:tcPr>
            <w:vAlign w:val="center"/>
          </w:tcPr>
          <w:p w:rsidR="00000000" w:rsidDel="00000000" w:rsidP="00000000" w:rsidRDefault="00000000" w:rsidRPr="00000000" w14:paraId="0000006B">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6</w:t>
            </w:r>
          </w:p>
        </w:tc>
        <w:tc>
          <w:tcPr>
            <w:vAlign w:val="center"/>
          </w:tcPr>
          <w:p w:rsidR="00000000" w:rsidDel="00000000" w:rsidP="00000000" w:rsidRDefault="00000000" w:rsidRPr="00000000" w14:paraId="0000006C">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Diálogo político en casa</w:t>
            </w:r>
          </w:p>
        </w:tc>
        <w:tc>
          <w:tcPr>
            <w:vAlign w:val="center"/>
          </w:tcPr>
          <w:p w:rsidR="00000000" w:rsidDel="00000000" w:rsidP="00000000" w:rsidRDefault="00000000" w:rsidRPr="00000000" w14:paraId="0000006D">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2</w:t>
            </w:r>
          </w:p>
        </w:tc>
        <w:tc>
          <w:tcPr>
            <w:vAlign w:val="center"/>
          </w:tcPr>
          <w:p w:rsidR="00000000" w:rsidDel="00000000" w:rsidP="00000000" w:rsidRDefault="00000000" w:rsidRPr="00000000" w14:paraId="0000006E">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5</w:t>
            </w:r>
          </w:p>
        </w:tc>
        <w:tc>
          <w:tcPr>
            <w:vAlign w:val="center"/>
          </w:tcPr>
          <w:p w:rsidR="00000000" w:rsidDel="00000000" w:rsidP="00000000" w:rsidRDefault="00000000" w:rsidRPr="00000000" w14:paraId="0000006F">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10</w:t>
            </w:r>
          </w:p>
        </w:tc>
        <w:tc>
          <w:tcPr>
            <w:vAlign w:val="center"/>
          </w:tcPr>
          <w:p w:rsidR="00000000" w:rsidDel="00000000" w:rsidP="00000000" w:rsidRDefault="00000000" w:rsidRPr="00000000" w14:paraId="00000070">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2%</w:t>
            </w:r>
          </w:p>
        </w:tc>
      </w:tr>
      <w:tr>
        <w:trPr>
          <w:cantSplit w:val="0"/>
          <w:trHeight w:val="234" w:hRule="atLeast"/>
          <w:tblHeader w:val="0"/>
        </w:trPr>
        <w:tc>
          <w:tcPr>
            <w:vAlign w:val="center"/>
          </w:tcPr>
          <w:p w:rsidR="00000000" w:rsidDel="00000000" w:rsidP="00000000" w:rsidRDefault="00000000" w:rsidRPr="00000000" w14:paraId="00000071">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7</w:t>
            </w:r>
          </w:p>
        </w:tc>
        <w:tc>
          <w:tcPr>
            <w:vAlign w:val="center"/>
          </w:tcPr>
          <w:p w:rsidR="00000000" w:rsidDel="00000000" w:rsidP="00000000" w:rsidRDefault="00000000" w:rsidRPr="00000000" w14:paraId="00000072">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Subestimación por adultos</w:t>
            </w:r>
          </w:p>
        </w:tc>
        <w:tc>
          <w:tcPr>
            <w:vAlign w:val="center"/>
          </w:tcPr>
          <w:p w:rsidR="00000000" w:rsidDel="00000000" w:rsidP="00000000" w:rsidRDefault="00000000" w:rsidRPr="00000000" w14:paraId="00000073">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w:t>
            </w:r>
          </w:p>
        </w:tc>
        <w:tc>
          <w:tcPr>
            <w:vAlign w:val="center"/>
          </w:tcPr>
          <w:p w:rsidR="00000000" w:rsidDel="00000000" w:rsidP="00000000" w:rsidRDefault="00000000" w:rsidRPr="00000000" w14:paraId="00000074">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4</w:t>
            </w:r>
          </w:p>
        </w:tc>
        <w:tc>
          <w:tcPr>
            <w:vAlign w:val="center"/>
          </w:tcPr>
          <w:p w:rsidR="00000000" w:rsidDel="00000000" w:rsidP="00000000" w:rsidRDefault="00000000" w:rsidRPr="00000000" w14:paraId="00000075">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4</w:t>
            </w:r>
          </w:p>
        </w:tc>
        <w:tc>
          <w:tcPr>
            <w:vAlign w:val="center"/>
          </w:tcPr>
          <w:p w:rsidR="00000000" w:rsidDel="00000000" w:rsidP="00000000" w:rsidRDefault="00000000" w:rsidRPr="00000000" w14:paraId="00000076">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w:t>
            </w:r>
          </w:p>
        </w:tc>
      </w:tr>
      <w:tr>
        <w:trPr>
          <w:cantSplit w:val="0"/>
          <w:trHeight w:val="203" w:hRule="atLeast"/>
          <w:tblHeader w:val="0"/>
        </w:trPr>
        <w:tc>
          <w:tcPr>
            <w:vAlign w:val="center"/>
          </w:tcPr>
          <w:p w:rsidR="00000000" w:rsidDel="00000000" w:rsidP="00000000" w:rsidRDefault="00000000" w:rsidRPr="00000000" w14:paraId="00000077">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Total</w:t>
            </w:r>
          </w:p>
        </w:tc>
        <w:tc>
          <w:tcPr>
            <w:vAlign w:val="center"/>
          </w:tcPr>
          <w:p w:rsidR="00000000" w:rsidDel="00000000" w:rsidP="00000000" w:rsidRDefault="00000000" w:rsidRPr="00000000" w14:paraId="00000078">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tc>
        <w:tc>
          <w:tcPr>
            <w:vAlign w:val="center"/>
          </w:tcPr>
          <w:p w:rsidR="00000000" w:rsidDel="00000000" w:rsidP="00000000" w:rsidRDefault="00000000" w:rsidRPr="00000000" w14:paraId="00000079">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tc>
        <w:tc>
          <w:tcPr>
            <w:vAlign w:val="center"/>
          </w:tcPr>
          <w:p w:rsidR="00000000" w:rsidDel="00000000" w:rsidP="00000000" w:rsidRDefault="00000000" w:rsidRPr="00000000" w14:paraId="0000007A">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tc>
        <w:tc>
          <w:tcPr>
            <w:vAlign w:val="center"/>
          </w:tcPr>
          <w:p w:rsidR="00000000" w:rsidDel="00000000" w:rsidP="00000000" w:rsidRDefault="00000000" w:rsidRPr="00000000" w14:paraId="0000007B">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610</w:t>
            </w:r>
          </w:p>
        </w:tc>
        <w:tc>
          <w:tcPr>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100%</w:t>
            </w:r>
          </w:p>
        </w:tc>
      </w:tr>
    </w:tbl>
    <w:p w:rsidR="00000000" w:rsidDel="00000000" w:rsidP="00000000" w:rsidRDefault="00000000" w:rsidRPr="00000000" w14:paraId="0000007D">
      <w:pPr>
        <w:spacing w:line="360" w:lineRule="auto"/>
        <w:jc w:val="center"/>
        <w:rPr>
          <w:sz w:val="24"/>
          <w:szCs w:val="24"/>
          <w:highlight w:val="yellow"/>
        </w:rPr>
      </w:pPr>
      <w:r w:rsidDel="00000000" w:rsidR="00000000" w:rsidRPr="00000000">
        <w:rPr>
          <w:b w:val="1"/>
          <w:i w:val="1"/>
          <w:sz w:val="24"/>
          <w:szCs w:val="24"/>
          <w:rtl w:val="0"/>
        </w:rPr>
        <w:t xml:space="preserve">Nota</w:t>
      </w:r>
      <w:r w:rsidDel="00000000" w:rsidR="00000000" w:rsidRPr="00000000">
        <w:rPr>
          <w:b w:val="1"/>
          <w:sz w:val="24"/>
          <w:szCs w:val="24"/>
          <w:rtl w:val="0"/>
        </w:rPr>
        <w:t xml:space="preserve">:</w:t>
      </w:r>
      <w:r w:rsidDel="00000000" w:rsidR="00000000" w:rsidRPr="00000000">
        <w:rPr>
          <w:sz w:val="24"/>
          <w:szCs w:val="24"/>
          <w:rtl w:val="0"/>
        </w:rPr>
        <w:t xml:space="preserve"> Fuente de elaboración propia.</w:t>
      </w:r>
      <w:r w:rsidDel="00000000" w:rsidR="00000000" w:rsidRPr="00000000">
        <w:rPr>
          <w:rtl w:val="0"/>
        </w:rPr>
      </w:r>
    </w:p>
    <w:p w:rsidR="00000000" w:rsidDel="00000000" w:rsidP="00000000" w:rsidRDefault="00000000" w:rsidRPr="00000000" w14:paraId="0000007E">
      <w:pPr>
        <w:spacing w:line="360" w:lineRule="auto"/>
        <w:jc w:val="both"/>
        <w:rPr>
          <w:sz w:val="24"/>
          <w:szCs w:val="24"/>
        </w:rPr>
      </w:pPr>
      <w:r w:rsidDel="00000000" w:rsidR="00000000" w:rsidRPr="00000000">
        <w:rPr>
          <w:sz w:val="24"/>
          <w:szCs w:val="24"/>
          <w:rtl w:val="0"/>
        </w:rPr>
        <w:t xml:space="preserve">La presente tabla se elaboró partiendo de las encuestas aplicadas a los estudiantes del curso 1101, permitió establecer las palabras clave utilizadas para la elaboración de la red semántica. Obedeciendo a los planteamientos de Hinojosa (2008) se realizó cumpliendo cuatro momentos. En un primer momento, se buscó a través de la encuesta las palabras o ideas que más se repitieron, luego se categorizaron por jerarquías y se les dio una posición de 1 a 10, según la cantidad de veces que los estudiantes la nombraron. En un segundo lugar se halló el valor semántico, normalmente las investigaciones que emplean redes semánticas naturales ordenan las palabras con base en el criterio de frecuencia decreciente en primer lugar y los empates se resuelven con el criterio de la mediana creciente. En el tercer momento, se halló el peso semántico de la siguiente manera: si las posiciones jerárquicas se encuentran de 1 a 10, los pesos respectivos asignados van de 10 a 1. Con esto da más peso a los primeros lugares y menos a los últimos. Finalmente, se halló el peso semántico, (Multiplicándose el valor total de las personas por el valor semántico). Todas las redes y tablas depositadas en el documento se elaboraron de esta manera.</w:t>
      </w:r>
    </w:p>
    <w:p w:rsidR="00000000" w:rsidDel="00000000" w:rsidP="00000000" w:rsidRDefault="00000000" w:rsidRPr="00000000" w14:paraId="0000007F">
      <w:pPr>
        <w:spacing w:line="360" w:lineRule="auto"/>
        <w:jc w:val="both"/>
        <w:rPr>
          <w:sz w:val="24"/>
          <w:szCs w:val="24"/>
        </w:rPr>
      </w:pPr>
      <w:r w:rsidDel="00000000" w:rsidR="00000000" w:rsidRPr="00000000">
        <w:rPr>
          <w:sz w:val="24"/>
          <w:szCs w:val="24"/>
          <w:rtl w:val="0"/>
        </w:rPr>
        <w:t xml:space="preserve">Continuando con el desarrollo de este apartado, es necesario abordar las preguntas que orientaron la encuesta, estas son: En el colegio, aparte del gobierno escolar, en qué espacios encuentra usted la oportunidad de participar políticamente, ¿Qué opinión le merece la siguiente afirmación? “A las y los jóvenes y adolescentes, la política no les interesa”, ¿Qué entiende usted por participación política escolar?, ¿Le gustaría participar políticamente en el colegio?, y ¿Qué significa para usted la participación escolar?; estas preguntas permitieron conocer las concepciones, gustos e ideas que tienen los jóvenes sobre política.</w:t>
      </w:r>
    </w:p>
    <w:p w:rsidR="00000000" w:rsidDel="00000000" w:rsidP="00000000" w:rsidRDefault="00000000" w:rsidRPr="00000000" w14:paraId="00000080">
      <w:pPr>
        <w:spacing w:line="360" w:lineRule="auto"/>
        <w:jc w:val="center"/>
        <w:rPr>
          <w:sz w:val="24"/>
          <w:szCs w:val="24"/>
        </w:rPr>
      </w:pPr>
      <w:r w:rsidDel="00000000" w:rsidR="00000000" w:rsidRPr="00000000">
        <w:rPr>
          <w:b w:val="1"/>
          <w:sz w:val="24"/>
          <w:szCs w:val="24"/>
          <w:rtl w:val="0"/>
        </w:rPr>
        <w:t xml:space="preserve">Figura 2.</w:t>
      </w:r>
      <w:r w:rsidDel="00000000" w:rsidR="00000000" w:rsidRPr="00000000">
        <w:rPr>
          <w:sz w:val="24"/>
          <w:szCs w:val="24"/>
          <w:rtl w:val="0"/>
        </w:rPr>
        <w:t xml:space="preserve"> </w:t>
      </w:r>
      <w:r w:rsidDel="00000000" w:rsidR="00000000" w:rsidRPr="00000000">
        <w:rPr>
          <w:i w:val="1"/>
          <w:sz w:val="24"/>
          <w:szCs w:val="24"/>
          <w:rtl w:val="0"/>
        </w:rPr>
        <w:t xml:space="preserve">Red semántica análisis de encuesta desarrollada con el curso 1101.</w:t>
      </w:r>
      <w:r w:rsidDel="00000000" w:rsidR="00000000" w:rsidRPr="00000000">
        <w:rPr>
          <w:rtl w:val="0"/>
        </w:rPr>
      </w:r>
    </w:p>
    <w:p w:rsidR="00000000" w:rsidDel="00000000" w:rsidP="00000000" w:rsidRDefault="00000000" w:rsidRPr="00000000" w14:paraId="00000081">
      <w:pPr>
        <w:spacing w:line="360" w:lineRule="auto"/>
        <w:jc w:val="center"/>
        <w:rPr>
          <w:b w:val="1"/>
          <w:sz w:val="24"/>
          <w:szCs w:val="24"/>
        </w:rPr>
      </w:pPr>
      <w:r w:rsidDel="00000000" w:rsidR="00000000" w:rsidRPr="00000000">
        <w:rPr>
          <w:b w:val="1"/>
          <w:sz w:val="24"/>
          <w:szCs w:val="24"/>
        </w:rPr>
        <w:drawing>
          <wp:inline distB="0" distT="0" distL="0" distR="0">
            <wp:extent cx="3664585" cy="2538730"/>
            <wp:effectExtent b="0" l="0" r="0" t="0"/>
            <wp:docPr descr="Diagrama&#10;&#10;Descripción generada automáticamente" id="1362834766" name="image5.jpg"/>
            <a:graphic>
              <a:graphicData uri="http://schemas.openxmlformats.org/drawingml/2006/picture">
                <pic:pic>
                  <pic:nvPicPr>
                    <pic:cNvPr descr="Diagrama&#10;&#10;Descripción generada automáticamente" id="0" name="image5.jpg"/>
                    <pic:cNvPicPr preferRelativeResize="0"/>
                  </pic:nvPicPr>
                  <pic:blipFill>
                    <a:blip r:embed="rId15"/>
                    <a:srcRect b="0" l="0" r="0" t="0"/>
                    <a:stretch>
                      <a:fillRect/>
                    </a:stretch>
                  </pic:blipFill>
                  <pic:spPr>
                    <a:xfrm>
                      <a:off x="0" y="0"/>
                      <a:ext cx="3664585" cy="2538730"/>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spacing w:line="360" w:lineRule="auto"/>
        <w:jc w:val="center"/>
        <w:rPr>
          <w:sz w:val="24"/>
          <w:szCs w:val="24"/>
        </w:rPr>
      </w:pPr>
      <w:r w:rsidDel="00000000" w:rsidR="00000000" w:rsidRPr="00000000">
        <w:rPr>
          <w:b w:val="1"/>
          <w:sz w:val="24"/>
          <w:szCs w:val="24"/>
          <w:rtl w:val="0"/>
        </w:rPr>
        <w:t xml:space="preserve">Fuente:</w:t>
      </w:r>
      <w:r w:rsidDel="00000000" w:rsidR="00000000" w:rsidRPr="00000000">
        <w:rPr>
          <w:sz w:val="24"/>
          <w:szCs w:val="24"/>
          <w:rtl w:val="0"/>
        </w:rPr>
        <w:t xml:space="preserve"> Elaboración propia.</w:t>
      </w:r>
    </w:p>
    <w:p w:rsidR="00000000" w:rsidDel="00000000" w:rsidP="00000000" w:rsidRDefault="00000000" w:rsidRPr="00000000" w14:paraId="00000083">
      <w:pPr>
        <w:spacing w:line="360" w:lineRule="auto"/>
        <w:rPr>
          <w:sz w:val="24"/>
          <w:szCs w:val="24"/>
        </w:rPr>
      </w:pPr>
      <w:r w:rsidDel="00000000" w:rsidR="00000000" w:rsidRPr="00000000">
        <w:rPr>
          <w:rtl w:val="0"/>
        </w:rPr>
      </w:r>
    </w:p>
    <w:p w:rsidR="00000000" w:rsidDel="00000000" w:rsidP="00000000" w:rsidRDefault="00000000" w:rsidRPr="00000000" w14:paraId="00000084">
      <w:pPr>
        <w:spacing w:line="360" w:lineRule="auto"/>
        <w:jc w:val="both"/>
        <w:rPr>
          <w:sz w:val="24"/>
          <w:szCs w:val="24"/>
        </w:rPr>
      </w:pPr>
      <w:r w:rsidDel="00000000" w:rsidR="00000000" w:rsidRPr="00000000">
        <w:rPr>
          <w:sz w:val="24"/>
          <w:szCs w:val="24"/>
          <w:rtl w:val="0"/>
        </w:rPr>
        <w:t xml:space="preserve">Es usual escuchar afirmaciones en donde los adultos mencionan que a la juventud no le interesa la política. Según Benedicto (2008) ” La imagen del joven pasivo y desinteresado de todo lo que ocurre en el ámbito político ha adquirido tal fuerza en el discurso social que se ha convertido en una de las señas de identidad de la juventud contemporánea” (p. 13). Con los estudiantes del curso 1101 este tipo de identidad parece ser muy distinta, se observa que la gran mayoría del grupo siente interés por los asuntos políticos, como lo menciona P.: “es un tema de interés para mí, ya que la política es el mecanismo en donde tenemos la oportunidad de tomar decisiones que nos afectarán en el presente y el futuro”; de igual forma, como lo hace saber C.V.: “a los jóvenes y adolescentes si nos interesa la política, es un tema que estamos tocando casi a diario. A una gran parte de esta población sí, puede que no lo demostremos tanto hablando y actuando, pero sí es muy importante para nosotros”. Es frecuente caer en el error de generalizar actitudes y comportamientos de las personas, sin hablar e indagar ¿qué es lo que piensan?, ¿por qué actúan de determinada manera frente a un tema o situación?, es necesario abrir canales de diálogo con los estudiantes para conocer sus ideas referentes a la política.</w:t>
      </w:r>
    </w:p>
    <w:p w:rsidR="00000000" w:rsidDel="00000000" w:rsidP="00000000" w:rsidRDefault="00000000" w:rsidRPr="00000000" w14:paraId="00000085">
      <w:pPr>
        <w:spacing w:line="360" w:lineRule="auto"/>
        <w:jc w:val="both"/>
        <w:rPr>
          <w:sz w:val="24"/>
          <w:szCs w:val="24"/>
        </w:rPr>
      </w:pPr>
      <w:r w:rsidDel="00000000" w:rsidR="00000000" w:rsidRPr="00000000">
        <w:rPr>
          <w:sz w:val="24"/>
          <w:szCs w:val="24"/>
          <w:rtl w:val="0"/>
        </w:rPr>
        <w:t xml:space="preserve">Muchos estudiantes coinciden en que los únicos escenarios de participación escolar, diálogo y debate político, fuera del gobierno escolar son algunas clases de humanidades; según el estudiante N. G.: “las clases de sociales y español, son las únicas que nos permiten dialogar y debatir nuestras ideas”. Por otro lado, algunos jóvenes no encuentran en la escuela un lugar para debatir sus ideas y hablar de política, sus hogares suelen convertirse en espacios de diálogo e intercambio de ideas. Según la estudiante G. A.: “no encuentro en la escuela un lugar para participar, el único lugar en donde hablamos de asuntos políticos es en mi casa”.</w:t>
      </w:r>
    </w:p>
    <w:p w:rsidR="00000000" w:rsidDel="00000000" w:rsidP="00000000" w:rsidRDefault="00000000" w:rsidRPr="00000000" w14:paraId="00000086">
      <w:pPr>
        <w:spacing w:line="360" w:lineRule="auto"/>
        <w:jc w:val="both"/>
        <w:rPr>
          <w:sz w:val="24"/>
          <w:szCs w:val="24"/>
        </w:rPr>
      </w:pPr>
      <w:r w:rsidDel="00000000" w:rsidR="00000000" w:rsidRPr="00000000">
        <w:rPr>
          <w:sz w:val="24"/>
          <w:szCs w:val="24"/>
          <w:rtl w:val="0"/>
        </w:rPr>
        <w:t xml:space="preserve">Los medios de comunicación tienen gran influencia en la opinión de las personas, los imaginarios de los jóvenes no son la excepción, es muy frecuente observar como desde edades muy tempranas los niños y niñas ya cuentan con aparatos electrónicos, estos tienen múltiples funciones y herramientas útiles para aprender, pero de igual forma son un portal para que los medios de comunicación estén bombardeando a las personas con noticias, ideologías y formas de comprender el mundo. Cuando los niños y jóvenes tienen acceso a estos medios es usual que se dejan permear por gran variedad de información circula en la res, existen medios de comunicación alternativos que ayudan a derribar los paradigmas dominantes y negativos con los cuales se les ha formado desde pequeños. Según Colome (1994):</w:t>
      </w:r>
    </w:p>
    <w:p w:rsidR="00000000" w:rsidDel="00000000" w:rsidP="00000000" w:rsidRDefault="00000000" w:rsidRPr="00000000" w14:paraId="00000087">
      <w:pPr>
        <w:spacing w:line="360" w:lineRule="auto"/>
        <w:ind w:left="708" w:firstLine="0"/>
        <w:jc w:val="both"/>
        <w:rPr>
          <w:sz w:val="24"/>
          <w:szCs w:val="24"/>
        </w:rPr>
      </w:pPr>
      <w:r w:rsidDel="00000000" w:rsidR="00000000" w:rsidRPr="00000000">
        <w:rPr>
          <w:sz w:val="24"/>
          <w:szCs w:val="24"/>
          <w:rtl w:val="0"/>
        </w:rPr>
        <w:t xml:space="preserve">En los regímenes democráticos, la comunicación tiende a ser continua entre la élite y la opinión pública. Los mensajes parten de la élite a las masas con el objeto de solicitar el apoyo y por ende la legitimación, como de las masas a la élite, aunque con mayor dificultad. (s. p.)</w:t>
      </w:r>
    </w:p>
    <w:p w:rsidR="00000000" w:rsidDel="00000000" w:rsidP="00000000" w:rsidRDefault="00000000" w:rsidRPr="00000000" w14:paraId="00000088">
      <w:pPr>
        <w:spacing w:line="360" w:lineRule="auto"/>
        <w:jc w:val="both"/>
        <w:rPr>
          <w:sz w:val="24"/>
          <w:szCs w:val="24"/>
        </w:rPr>
      </w:pPr>
      <w:r w:rsidDel="00000000" w:rsidR="00000000" w:rsidRPr="00000000">
        <w:rPr>
          <w:sz w:val="24"/>
          <w:szCs w:val="24"/>
          <w:rtl w:val="0"/>
        </w:rPr>
        <w:t xml:space="preserve">Hay que ser cuidadosos cuando se consume información de canales nacionales, noticieros y revistas políticas, es frecuente que los dueños y/o administradores de estos medios de comunicación, tengan intereses ocultos, estos los llevan a manipular y tergiversar la información que presentan al pueblo. Los docentes tienen la obligación de enseñar a sus estudiantes cómo clasificar la información, el internet se encuentra lleno de noticias falsas que suelen desinformar.</w:t>
      </w:r>
    </w:p>
    <w:p w:rsidR="00000000" w:rsidDel="00000000" w:rsidP="00000000" w:rsidRDefault="00000000" w:rsidRPr="00000000" w14:paraId="00000089">
      <w:pPr>
        <w:spacing w:line="360" w:lineRule="auto"/>
        <w:jc w:val="both"/>
        <w:rPr>
          <w:sz w:val="24"/>
          <w:szCs w:val="24"/>
        </w:rPr>
      </w:pPr>
      <w:r w:rsidDel="00000000" w:rsidR="00000000" w:rsidRPr="00000000">
        <w:rPr>
          <w:sz w:val="24"/>
          <w:szCs w:val="24"/>
          <w:rtl w:val="0"/>
        </w:rPr>
        <w:t xml:space="preserve">En algo que todos los cursos coincidieron fue la percepción que tienen los adultos respecto a su edad y forma de ver el mundo, creen que no tienen los conocimientos necesarios para opinar del tema. Según Michala (2017):</w:t>
      </w:r>
    </w:p>
    <w:p w:rsidR="00000000" w:rsidDel="00000000" w:rsidP="00000000" w:rsidRDefault="00000000" w:rsidRPr="00000000" w14:paraId="0000008A">
      <w:pPr>
        <w:spacing w:line="360" w:lineRule="auto"/>
        <w:ind w:left="708" w:firstLine="0"/>
        <w:jc w:val="both"/>
        <w:rPr>
          <w:sz w:val="24"/>
          <w:szCs w:val="24"/>
        </w:rPr>
      </w:pPr>
      <w:r w:rsidDel="00000000" w:rsidR="00000000" w:rsidRPr="00000000">
        <w:rPr>
          <w:sz w:val="24"/>
          <w:szCs w:val="24"/>
          <w:rtl w:val="0"/>
        </w:rPr>
        <w:t xml:space="preserve">El enfoque adultocéntrico se fundamenta en la visión eriksoniana de moratoria social que considera a la juventud en una etapa de transición, están pasando de la niñez hacia la adultez; por ahora no son nadie, están preparándose para el mundo adulto, para llegar a ser alguien en la vida. Este enfoque adultocéntrico sitúa lo adulto como punto de referencia para el mundo juvenil, en función del saber ser, de lo que debe hacerse para ser considerado sujeto activo en la dinámica social. (p. 1405)</w:t>
      </w:r>
    </w:p>
    <w:p w:rsidR="00000000" w:rsidDel="00000000" w:rsidP="00000000" w:rsidRDefault="00000000" w:rsidRPr="00000000" w14:paraId="0000008B">
      <w:pPr>
        <w:spacing w:line="360" w:lineRule="auto"/>
        <w:jc w:val="both"/>
        <w:rPr>
          <w:sz w:val="24"/>
          <w:szCs w:val="24"/>
        </w:rPr>
      </w:pPr>
      <w:r w:rsidDel="00000000" w:rsidR="00000000" w:rsidRPr="00000000">
        <w:rPr>
          <w:sz w:val="24"/>
          <w:szCs w:val="24"/>
          <w:rtl w:val="0"/>
        </w:rPr>
        <w:t xml:space="preserve">Los estudiantes son conscientes que han sido silenciados por los adultos, en sus hogares y especialmente en la escuela. Según el estudiante M. R.: “a nosotros los jóvenes nos han dicho que la política no nos conviene simplemente por nuestra edad e inmadurez cuando ya se ha demostrado que nuestra voz tiene poder e importancia en la política”. Se evidencia que varios estudiantes se sienten reprimidos e ignorados. Según M. Y.: “pienso que a la mayoría de jóvenes si nos interesa, lo que pasa es que siempre las personas adultas quisieran tener la razón en todo y después uno se desmotiva y no quiere decir nada”. En muchas escuelas colombianas es frecuente que se coaccionen a los jóvenes y niños, silenciando sus voces e imponiendo los saberes y conductas.</w:t>
      </w:r>
    </w:p>
    <w:p w:rsidR="00000000" w:rsidDel="00000000" w:rsidP="00000000" w:rsidRDefault="00000000" w:rsidRPr="00000000" w14:paraId="0000008C">
      <w:pPr>
        <w:spacing w:line="360" w:lineRule="auto"/>
        <w:jc w:val="center"/>
        <w:rPr>
          <w:i w:val="1"/>
          <w:smallCaps w:val="1"/>
          <w:color w:val="000000"/>
          <w:sz w:val="24"/>
          <w:szCs w:val="24"/>
        </w:rPr>
      </w:pPr>
      <w:r w:rsidDel="00000000" w:rsidR="00000000" w:rsidRPr="00000000">
        <w:rPr>
          <w:b w:val="1"/>
          <w:sz w:val="24"/>
          <w:szCs w:val="24"/>
          <w:rtl w:val="0"/>
        </w:rPr>
        <w:t xml:space="preserve">Tabla 2.</w:t>
      </w:r>
      <w:r w:rsidDel="00000000" w:rsidR="00000000" w:rsidRPr="00000000">
        <w:rPr>
          <w:sz w:val="24"/>
          <w:szCs w:val="24"/>
          <w:rtl w:val="0"/>
        </w:rPr>
        <w:t xml:space="preserve"> </w:t>
      </w:r>
      <w:r w:rsidDel="00000000" w:rsidR="00000000" w:rsidRPr="00000000">
        <w:rPr>
          <w:i w:val="1"/>
          <w:color w:val="000000"/>
          <w:sz w:val="24"/>
          <w:szCs w:val="24"/>
          <w:rtl w:val="0"/>
        </w:rPr>
        <w:t xml:space="preserve">Vaciado parcial de datos de las respuestas dadas por los estudiantes de grado 1102 sobre participación política.</w:t>
      </w:r>
      <w:r w:rsidDel="00000000" w:rsidR="00000000" w:rsidRPr="00000000">
        <w:rPr>
          <w:rtl w:val="0"/>
        </w:rPr>
      </w:r>
    </w:p>
    <w:tbl>
      <w:tblPr>
        <w:tblStyle w:val="Table2"/>
        <w:tblW w:w="9214.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276"/>
        <w:gridCol w:w="2410"/>
        <w:gridCol w:w="1417"/>
        <w:gridCol w:w="1418"/>
        <w:gridCol w:w="1276"/>
        <w:gridCol w:w="1417"/>
        <w:tblGridChange w:id="0">
          <w:tblGrid>
            <w:gridCol w:w="1276"/>
            <w:gridCol w:w="2410"/>
            <w:gridCol w:w="1417"/>
            <w:gridCol w:w="1418"/>
            <w:gridCol w:w="1276"/>
            <w:gridCol w:w="1417"/>
          </w:tblGrid>
        </w:tblGridChange>
      </w:tblGrid>
      <w:tr>
        <w:trPr>
          <w:cantSplit w:val="0"/>
          <w:trHeight w:val="320" w:hRule="atLeast"/>
          <w:tblHeader w:val="0"/>
        </w:trPr>
        <w:tc>
          <w:tcPr>
            <w:vAlign w:val="center"/>
          </w:tcPr>
          <w:p w:rsidR="00000000" w:rsidDel="00000000" w:rsidP="00000000" w:rsidRDefault="00000000" w:rsidRPr="00000000" w14:paraId="0000008D">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Posición Jerárquica</w:t>
            </w:r>
          </w:p>
        </w:tc>
        <w:tc>
          <w:tcP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Categorías por jerarquías</w:t>
            </w:r>
          </w:p>
        </w:tc>
        <w:tc>
          <w:tcP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Total. Número de personas</w:t>
            </w:r>
          </w:p>
        </w:tc>
        <w:tc>
          <w:tcPr>
            <w:vAlign w:val="center"/>
          </w:tcPr>
          <w:p w:rsidR="00000000" w:rsidDel="00000000" w:rsidP="00000000" w:rsidRDefault="00000000" w:rsidRPr="00000000" w14:paraId="00000090">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Valor semántico</w:t>
            </w:r>
          </w:p>
        </w:tc>
        <w:tc>
          <w:tcPr>
            <w:vAlign w:val="center"/>
          </w:tcPr>
          <w:p w:rsidR="00000000" w:rsidDel="00000000" w:rsidP="00000000" w:rsidRDefault="00000000" w:rsidRPr="00000000" w14:paraId="00000091">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Peso semántico</w:t>
            </w:r>
          </w:p>
        </w:tc>
        <w:tc>
          <w:tcPr>
            <w:vAlign w:val="center"/>
          </w:tcPr>
          <w:p w:rsidR="00000000" w:rsidDel="00000000" w:rsidP="00000000" w:rsidRDefault="00000000" w:rsidRPr="00000000" w14:paraId="00000092">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Porcentaje</w:t>
            </w:r>
          </w:p>
        </w:tc>
      </w:tr>
      <w:tr>
        <w:trPr>
          <w:cantSplit w:val="0"/>
          <w:trHeight w:val="919" w:hRule="atLeast"/>
          <w:tblHeader w:val="0"/>
        </w:trPr>
        <w:tc>
          <w:tcPr>
            <w:vAlign w:val="center"/>
          </w:tcPr>
          <w:p w:rsidR="00000000" w:rsidDel="00000000" w:rsidP="00000000" w:rsidRDefault="00000000" w:rsidRPr="00000000" w14:paraId="00000093">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w:t>
            </w:r>
          </w:p>
        </w:tc>
        <w:tc>
          <w:tcPr>
            <w:vAlign w:val="center"/>
          </w:tcPr>
          <w:p w:rsidR="00000000" w:rsidDel="00000000" w:rsidP="00000000" w:rsidRDefault="00000000" w:rsidRPr="00000000" w14:paraId="00000094">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Clases como escenario de participación política</w:t>
            </w:r>
          </w:p>
        </w:tc>
        <w:tc>
          <w:tcPr>
            <w:vAlign w:val="center"/>
          </w:tcPr>
          <w:p w:rsidR="00000000" w:rsidDel="00000000" w:rsidP="00000000" w:rsidRDefault="00000000" w:rsidRPr="00000000" w14:paraId="00000095">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22</w:t>
            </w:r>
          </w:p>
        </w:tc>
        <w:tc>
          <w:tcPr>
            <w:vAlign w:val="center"/>
          </w:tcPr>
          <w:p w:rsidR="00000000" w:rsidDel="00000000" w:rsidP="00000000" w:rsidRDefault="00000000" w:rsidRPr="00000000" w14:paraId="00000096">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10</w:t>
            </w:r>
          </w:p>
        </w:tc>
        <w:tc>
          <w:tcPr>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220</w:t>
            </w:r>
          </w:p>
        </w:tc>
        <w:tc>
          <w:tcPr>
            <w:vAlign w:val="center"/>
          </w:tcPr>
          <w:p w:rsidR="00000000" w:rsidDel="00000000" w:rsidP="00000000" w:rsidRDefault="00000000" w:rsidRPr="00000000" w14:paraId="00000098">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31%</w:t>
            </w:r>
          </w:p>
        </w:tc>
      </w:tr>
      <w:tr>
        <w:trPr>
          <w:cantSplit w:val="0"/>
          <w:trHeight w:val="701" w:hRule="atLeast"/>
          <w:tblHeader w:val="0"/>
        </w:trPr>
        <w:tc>
          <w:tcPr>
            <w:vAlign w:val="center"/>
          </w:tcPr>
          <w:p w:rsidR="00000000" w:rsidDel="00000000" w:rsidP="00000000" w:rsidRDefault="00000000" w:rsidRPr="00000000" w14:paraId="00000099">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2</w:t>
            </w:r>
          </w:p>
        </w:tc>
        <w:tc>
          <w:tcPr>
            <w:vAlign w:val="center"/>
          </w:tcPr>
          <w:p w:rsidR="00000000" w:rsidDel="00000000" w:rsidP="00000000" w:rsidRDefault="00000000" w:rsidRPr="00000000" w14:paraId="0000009A">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No participa en escenarios políticos</w:t>
            </w:r>
          </w:p>
        </w:tc>
        <w:tc>
          <w:tcPr>
            <w:vAlign w:val="center"/>
          </w:tcPr>
          <w:p w:rsidR="00000000" w:rsidDel="00000000" w:rsidP="00000000" w:rsidRDefault="00000000" w:rsidRPr="00000000" w14:paraId="0000009B">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16</w:t>
            </w:r>
          </w:p>
        </w:tc>
        <w:tc>
          <w:tcPr>
            <w:vAlign w:val="center"/>
          </w:tcPr>
          <w:p w:rsidR="00000000" w:rsidDel="00000000" w:rsidP="00000000" w:rsidRDefault="00000000" w:rsidRPr="00000000" w14:paraId="0000009C">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9</w:t>
            </w:r>
          </w:p>
        </w:tc>
        <w:tc>
          <w:tcPr>
            <w:vAlign w:val="center"/>
          </w:tcPr>
          <w:p w:rsidR="00000000" w:rsidDel="00000000" w:rsidP="00000000" w:rsidRDefault="00000000" w:rsidRPr="00000000" w14:paraId="0000009D">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144</w:t>
            </w:r>
          </w:p>
        </w:tc>
        <w:tc>
          <w:tcPr>
            <w:vAlign w:val="center"/>
          </w:tcPr>
          <w:p w:rsidR="00000000" w:rsidDel="00000000" w:rsidP="00000000" w:rsidRDefault="00000000" w:rsidRPr="00000000" w14:paraId="0000009E">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20%</w:t>
            </w:r>
          </w:p>
        </w:tc>
      </w:tr>
      <w:tr>
        <w:trPr>
          <w:cantSplit w:val="0"/>
          <w:trHeight w:val="708" w:hRule="atLeast"/>
          <w:tblHeader w:val="0"/>
        </w:trPr>
        <w:tc>
          <w:tcPr>
            <w:vAlign w:val="center"/>
          </w:tcPr>
          <w:p w:rsidR="00000000" w:rsidDel="00000000" w:rsidP="00000000" w:rsidRDefault="00000000" w:rsidRPr="00000000" w14:paraId="0000009F">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3</w:t>
            </w:r>
          </w:p>
        </w:tc>
        <w:tc>
          <w:tcPr>
            <w:vAlign w:val="center"/>
          </w:tcPr>
          <w:p w:rsidR="00000000" w:rsidDel="00000000" w:rsidP="00000000" w:rsidRDefault="00000000" w:rsidRPr="00000000" w14:paraId="000000A0">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Sí le interesa la política</w:t>
            </w:r>
          </w:p>
        </w:tc>
        <w:tc>
          <w:tcPr>
            <w:vAlign w:val="center"/>
          </w:tcPr>
          <w:p w:rsidR="00000000" w:rsidDel="00000000" w:rsidP="00000000" w:rsidRDefault="00000000" w:rsidRPr="00000000" w14:paraId="000000A1">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11</w:t>
            </w:r>
          </w:p>
        </w:tc>
        <w:tc>
          <w:tcPr>
            <w:vAlign w:val="center"/>
          </w:tcPr>
          <w:p w:rsidR="00000000" w:rsidDel="00000000" w:rsidP="00000000" w:rsidRDefault="00000000" w:rsidRPr="00000000" w14:paraId="000000A2">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8</w:t>
            </w:r>
          </w:p>
        </w:tc>
        <w:tc>
          <w:tcPr>
            <w:vAlign w:val="center"/>
          </w:tcPr>
          <w:p w:rsidR="00000000" w:rsidDel="00000000" w:rsidP="00000000" w:rsidRDefault="00000000" w:rsidRPr="00000000" w14:paraId="000000A3">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88</w:t>
            </w:r>
          </w:p>
        </w:tc>
        <w:tc>
          <w:tcPr>
            <w:vAlign w:val="center"/>
          </w:tcPr>
          <w:p w:rsidR="00000000" w:rsidDel="00000000" w:rsidP="00000000" w:rsidRDefault="00000000" w:rsidRPr="00000000" w14:paraId="000000A4">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12%</w:t>
            </w:r>
          </w:p>
        </w:tc>
      </w:tr>
      <w:tr>
        <w:trPr>
          <w:cantSplit w:val="0"/>
          <w:trHeight w:val="704" w:hRule="atLeast"/>
          <w:tblHeader w:val="0"/>
        </w:trPr>
        <w:tc>
          <w:tcPr>
            <w:vAlign w:val="center"/>
          </w:tcPr>
          <w:p w:rsidR="00000000" w:rsidDel="00000000" w:rsidP="00000000" w:rsidRDefault="00000000" w:rsidRPr="00000000" w14:paraId="000000A5">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4</w:t>
            </w:r>
          </w:p>
        </w:tc>
        <w:tc>
          <w:tcPr>
            <w:vAlign w:val="center"/>
          </w:tcPr>
          <w:p w:rsidR="00000000" w:rsidDel="00000000" w:rsidP="00000000" w:rsidRDefault="00000000" w:rsidRPr="00000000" w14:paraId="000000A6">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Política como toma de decisiones</w:t>
            </w:r>
          </w:p>
        </w:tc>
        <w:tc>
          <w:tcPr>
            <w:vAlign w:val="center"/>
          </w:tcPr>
          <w:p w:rsidR="00000000" w:rsidDel="00000000" w:rsidP="00000000" w:rsidRDefault="00000000" w:rsidRPr="00000000" w14:paraId="000000A7">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9</w:t>
            </w:r>
          </w:p>
        </w:tc>
        <w:tc>
          <w:tcPr>
            <w:vAlign w:val="center"/>
          </w:tcPr>
          <w:p w:rsidR="00000000" w:rsidDel="00000000" w:rsidP="00000000" w:rsidRDefault="00000000" w:rsidRPr="00000000" w14:paraId="000000A8">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7</w:t>
            </w:r>
          </w:p>
        </w:tc>
        <w:tc>
          <w:tcPr>
            <w:vAlign w:val="center"/>
          </w:tcPr>
          <w:p w:rsidR="00000000" w:rsidDel="00000000" w:rsidP="00000000" w:rsidRDefault="00000000" w:rsidRPr="00000000" w14:paraId="000000A9">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63</w:t>
            </w:r>
          </w:p>
        </w:tc>
        <w:tc>
          <w:tcPr>
            <w:vAlign w:val="center"/>
          </w:tcPr>
          <w:p w:rsidR="00000000" w:rsidDel="00000000" w:rsidP="00000000" w:rsidRDefault="00000000" w:rsidRPr="00000000" w14:paraId="000000AA">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9%</w:t>
            </w:r>
          </w:p>
        </w:tc>
      </w:tr>
      <w:tr>
        <w:trPr>
          <w:cantSplit w:val="0"/>
          <w:trHeight w:val="997" w:hRule="atLeast"/>
          <w:tblHeader w:val="0"/>
        </w:trPr>
        <w:tc>
          <w:tcPr>
            <w:vAlign w:val="center"/>
          </w:tcPr>
          <w:p w:rsidR="00000000" w:rsidDel="00000000" w:rsidP="00000000" w:rsidRDefault="00000000" w:rsidRPr="00000000" w14:paraId="000000AB">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5</w:t>
            </w:r>
          </w:p>
        </w:tc>
        <w:tc>
          <w:tcPr>
            <w:vAlign w:val="center"/>
          </w:tcPr>
          <w:p w:rsidR="00000000" w:rsidDel="00000000" w:rsidP="00000000" w:rsidRDefault="00000000" w:rsidRPr="00000000" w14:paraId="000000AC">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Interés en participar en asuntos políticos</w:t>
            </w:r>
          </w:p>
        </w:tc>
        <w:tc>
          <w:tcPr>
            <w:vAlign w:val="center"/>
          </w:tcPr>
          <w:p w:rsidR="00000000" w:rsidDel="00000000" w:rsidP="00000000" w:rsidRDefault="00000000" w:rsidRPr="00000000" w14:paraId="000000AD">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9</w:t>
            </w:r>
          </w:p>
        </w:tc>
        <w:tc>
          <w:tcPr>
            <w:vAlign w:val="center"/>
          </w:tcPr>
          <w:p w:rsidR="00000000" w:rsidDel="00000000" w:rsidP="00000000" w:rsidRDefault="00000000" w:rsidRPr="00000000" w14:paraId="000000AE">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7</w:t>
            </w:r>
          </w:p>
        </w:tc>
        <w:tc>
          <w:tcPr>
            <w:vAlign w:val="center"/>
          </w:tcPr>
          <w:p w:rsidR="00000000" w:rsidDel="00000000" w:rsidP="00000000" w:rsidRDefault="00000000" w:rsidRPr="00000000" w14:paraId="000000AF">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63</w:t>
            </w:r>
          </w:p>
        </w:tc>
        <w:tc>
          <w:tcPr>
            <w:vAlign w:val="center"/>
          </w:tcPr>
          <w:p w:rsidR="00000000" w:rsidDel="00000000" w:rsidP="00000000" w:rsidRDefault="00000000" w:rsidRPr="00000000" w14:paraId="000000B0">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9%</w:t>
            </w:r>
          </w:p>
        </w:tc>
      </w:tr>
      <w:tr>
        <w:trPr>
          <w:cantSplit w:val="0"/>
          <w:trHeight w:val="718" w:hRule="atLeast"/>
          <w:tblHeader w:val="0"/>
        </w:trPr>
        <w:tc>
          <w:tcPr>
            <w:vAlign w:val="center"/>
          </w:tcPr>
          <w:p w:rsidR="00000000" w:rsidDel="00000000" w:rsidP="00000000" w:rsidRDefault="00000000" w:rsidRPr="00000000" w14:paraId="000000B1">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6</w:t>
            </w:r>
          </w:p>
        </w:tc>
        <w:tc>
          <w:tcPr>
            <w:vAlign w:val="center"/>
          </w:tcPr>
          <w:p w:rsidR="00000000" w:rsidDel="00000000" w:rsidP="00000000" w:rsidRDefault="00000000" w:rsidRPr="00000000" w14:paraId="000000B2">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Falta de conocimiento en temas políticos</w:t>
            </w:r>
          </w:p>
          <w:p w:rsidR="00000000" w:rsidDel="00000000" w:rsidP="00000000" w:rsidRDefault="00000000" w:rsidRPr="00000000" w14:paraId="000000B3">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tc>
        <w:tc>
          <w:tcPr>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7</w:t>
            </w:r>
          </w:p>
        </w:tc>
        <w:tc>
          <w:tcPr>
            <w:vAlign w:val="center"/>
          </w:tcPr>
          <w:p w:rsidR="00000000" w:rsidDel="00000000" w:rsidP="00000000" w:rsidRDefault="00000000" w:rsidRPr="00000000" w14:paraId="000000B5">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6</w:t>
            </w:r>
          </w:p>
        </w:tc>
        <w:tc>
          <w:tcPr>
            <w:vAlign w:val="center"/>
          </w:tcPr>
          <w:p w:rsidR="00000000" w:rsidDel="00000000" w:rsidP="00000000" w:rsidRDefault="00000000" w:rsidRPr="00000000" w14:paraId="000000B6">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42</w:t>
            </w:r>
          </w:p>
        </w:tc>
        <w:tc>
          <w:tcPr>
            <w:vAlign w:val="center"/>
          </w:tcPr>
          <w:p w:rsidR="00000000" w:rsidDel="00000000" w:rsidP="00000000" w:rsidRDefault="00000000" w:rsidRPr="00000000" w14:paraId="000000B7">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6%</w:t>
            </w:r>
          </w:p>
        </w:tc>
      </w:tr>
      <w:tr>
        <w:trPr>
          <w:cantSplit w:val="0"/>
          <w:trHeight w:val="300" w:hRule="atLeast"/>
          <w:tblHeader w:val="0"/>
        </w:trPr>
        <w:tc>
          <w:tcPr>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7</w:t>
            </w:r>
          </w:p>
        </w:tc>
        <w:tc>
          <w:tcPr>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Desinterés político</w:t>
            </w:r>
          </w:p>
        </w:tc>
        <w:tc>
          <w:tcPr>
            <w:vAlign w:val="center"/>
          </w:tcPr>
          <w:p w:rsidR="00000000" w:rsidDel="00000000" w:rsidP="00000000" w:rsidRDefault="00000000" w:rsidRPr="00000000" w14:paraId="000000BA">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6</w:t>
            </w:r>
          </w:p>
        </w:tc>
        <w:tc>
          <w:tcPr>
            <w:vAlign w:val="center"/>
          </w:tcPr>
          <w:p w:rsidR="00000000" w:rsidDel="00000000" w:rsidP="00000000" w:rsidRDefault="00000000" w:rsidRPr="00000000" w14:paraId="000000BB">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5</w:t>
            </w:r>
          </w:p>
        </w:tc>
        <w:tc>
          <w:tcPr>
            <w:vAlign w:val="center"/>
          </w:tcPr>
          <w:p w:rsidR="00000000" w:rsidDel="00000000" w:rsidP="00000000" w:rsidRDefault="00000000" w:rsidRPr="00000000" w14:paraId="000000BC">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30</w:t>
            </w:r>
          </w:p>
        </w:tc>
        <w:tc>
          <w:tcPr>
            <w:vAlign w:val="center"/>
          </w:tcPr>
          <w:p w:rsidR="00000000" w:rsidDel="00000000" w:rsidP="00000000" w:rsidRDefault="00000000" w:rsidRPr="00000000" w14:paraId="000000BD">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4%</w:t>
            </w:r>
          </w:p>
        </w:tc>
      </w:tr>
      <w:tr>
        <w:trPr>
          <w:cantSplit w:val="0"/>
          <w:trHeight w:val="706" w:hRule="atLeast"/>
          <w:tblHeader w:val="0"/>
        </w:trPr>
        <w:tc>
          <w:tcPr>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8</w:t>
            </w:r>
          </w:p>
        </w:tc>
        <w:tc>
          <w:tcPr>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Política donde todos opinan</w:t>
            </w:r>
          </w:p>
        </w:tc>
        <w:tc>
          <w:tcP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6</w:t>
            </w:r>
          </w:p>
        </w:tc>
        <w:tc>
          <w:tcPr>
            <w:vAlign w:val="center"/>
          </w:tcPr>
          <w:p w:rsidR="00000000" w:rsidDel="00000000" w:rsidP="00000000" w:rsidRDefault="00000000" w:rsidRPr="00000000" w14:paraId="000000C1">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5</w:t>
            </w:r>
          </w:p>
        </w:tc>
        <w:tc>
          <w:tcPr>
            <w:vAlign w:val="center"/>
          </w:tcPr>
          <w:p w:rsidR="00000000" w:rsidDel="00000000" w:rsidP="00000000" w:rsidRDefault="00000000" w:rsidRPr="00000000" w14:paraId="000000C2">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30</w:t>
            </w:r>
          </w:p>
        </w:tc>
        <w:tc>
          <w:tcPr>
            <w:vAlign w:val="center"/>
          </w:tcPr>
          <w:p w:rsidR="00000000" w:rsidDel="00000000" w:rsidP="00000000" w:rsidRDefault="00000000" w:rsidRPr="00000000" w14:paraId="000000C3">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4%</w:t>
            </w:r>
          </w:p>
        </w:tc>
      </w:tr>
      <w:tr>
        <w:trPr>
          <w:cantSplit w:val="0"/>
          <w:trHeight w:val="998" w:hRule="atLeast"/>
          <w:tblHeader w:val="0"/>
        </w:trPr>
        <w:tc>
          <w:tcPr>
            <w:vAlign w:val="center"/>
          </w:tcPr>
          <w:p w:rsidR="00000000" w:rsidDel="00000000" w:rsidP="00000000" w:rsidRDefault="00000000" w:rsidRPr="00000000" w14:paraId="000000C4">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9</w:t>
            </w:r>
          </w:p>
        </w:tc>
        <w:tc>
          <w:tcPr>
            <w:vAlign w:val="center"/>
          </w:tcPr>
          <w:p w:rsidR="00000000" w:rsidDel="00000000" w:rsidP="00000000" w:rsidRDefault="00000000" w:rsidRPr="00000000" w14:paraId="000000C5">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Política donde se organizan por un bien común</w:t>
            </w:r>
          </w:p>
        </w:tc>
        <w:tc>
          <w:tcPr>
            <w:vAlign w:val="center"/>
          </w:tcPr>
          <w:p w:rsidR="00000000" w:rsidDel="00000000" w:rsidP="00000000" w:rsidRDefault="00000000" w:rsidRPr="00000000" w14:paraId="000000C6">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5</w:t>
            </w:r>
          </w:p>
        </w:tc>
        <w:tc>
          <w:tcPr>
            <w:vAlign w:val="center"/>
          </w:tcPr>
          <w:p w:rsidR="00000000" w:rsidDel="00000000" w:rsidP="00000000" w:rsidRDefault="00000000" w:rsidRPr="00000000" w14:paraId="000000C7">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4</w:t>
            </w:r>
          </w:p>
        </w:tc>
        <w:tc>
          <w:tcPr>
            <w:vAlign w:val="center"/>
          </w:tcPr>
          <w:p w:rsidR="00000000" w:rsidDel="00000000" w:rsidP="00000000" w:rsidRDefault="00000000" w:rsidRPr="00000000" w14:paraId="000000C8">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20</w:t>
            </w:r>
          </w:p>
        </w:tc>
        <w:tc>
          <w:tcPr>
            <w:vAlign w:val="center"/>
          </w:tcPr>
          <w:p w:rsidR="00000000" w:rsidDel="00000000" w:rsidP="00000000" w:rsidRDefault="00000000" w:rsidRPr="00000000" w14:paraId="000000C9">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3%</w:t>
            </w:r>
          </w:p>
        </w:tc>
      </w:tr>
      <w:tr>
        <w:trPr>
          <w:cantSplit w:val="0"/>
          <w:trHeight w:val="300" w:hRule="atLeast"/>
          <w:tblHeader w:val="0"/>
        </w:trPr>
        <w:tc>
          <w:tcPr>
            <w:vAlign w:val="center"/>
          </w:tcPr>
          <w:p w:rsidR="00000000" w:rsidDel="00000000" w:rsidP="00000000" w:rsidRDefault="00000000" w:rsidRPr="00000000" w14:paraId="000000CA">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10</w:t>
            </w:r>
          </w:p>
        </w:tc>
        <w:tc>
          <w:tcPr>
            <w:vAlign w:val="center"/>
          </w:tcPr>
          <w:p w:rsidR="00000000" w:rsidDel="00000000" w:rsidP="00000000" w:rsidRDefault="00000000" w:rsidRPr="00000000" w14:paraId="000000CB">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Política tradicional desmotiva</w:t>
            </w:r>
          </w:p>
        </w:tc>
        <w:tc>
          <w:tcPr>
            <w:vAlign w:val="center"/>
          </w:tcPr>
          <w:p w:rsidR="00000000" w:rsidDel="00000000" w:rsidP="00000000" w:rsidRDefault="00000000" w:rsidRPr="00000000" w14:paraId="000000CC">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2</w:t>
            </w:r>
          </w:p>
        </w:tc>
        <w:tc>
          <w:tcPr>
            <w:vAlign w:val="center"/>
          </w:tcPr>
          <w:p w:rsidR="00000000" w:rsidDel="00000000" w:rsidP="00000000" w:rsidRDefault="00000000" w:rsidRPr="00000000" w14:paraId="000000CD">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3</w:t>
            </w:r>
          </w:p>
        </w:tc>
        <w:tc>
          <w:tcPr>
            <w:vAlign w:val="center"/>
          </w:tcPr>
          <w:p w:rsidR="00000000" w:rsidDel="00000000" w:rsidP="00000000" w:rsidRDefault="00000000" w:rsidRPr="00000000" w14:paraId="000000CE">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6</w:t>
            </w:r>
          </w:p>
        </w:tc>
        <w:tc>
          <w:tcPr>
            <w:vAlign w:val="center"/>
          </w:tcPr>
          <w:p w:rsidR="00000000" w:rsidDel="00000000" w:rsidP="00000000" w:rsidRDefault="00000000" w:rsidRPr="00000000" w14:paraId="000000CF">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w:t>
            </w:r>
          </w:p>
        </w:tc>
      </w:tr>
      <w:tr>
        <w:trPr>
          <w:cantSplit w:val="0"/>
          <w:trHeight w:val="260" w:hRule="atLeast"/>
          <w:tblHeader w:val="0"/>
        </w:trPr>
        <w:tc>
          <w:tcPr>
            <w:vAlign w:val="center"/>
          </w:tcPr>
          <w:p w:rsidR="00000000" w:rsidDel="00000000" w:rsidP="00000000" w:rsidRDefault="00000000" w:rsidRPr="00000000" w14:paraId="000000D0">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Total</w:t>
            </w:r>
          </w:p>
        </w:tc>
        <w:tc>
          <w:tcPr>
            <w:vAlign w:val="center"/>
          </w:tcPr>
          <w:p w:rsidR="00000000" w:rsidDel="00000000" w:rsidP="00000000" w:rsidRDefault="00000000" w:rsidRPr="00000000" w14:paraId="000000D1">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tc>
        <w:tc>
          <w:tcPr>
            <w:vAlign w:val="center"/>
          </w:tcPr>
          <w:p w:rsidR="00000000" w:rsidDel="00000000" w:rsidP="00000000" w:rsidRDefault="00000000" w:rsidRPr="00000000" w14:paraId="000000D2">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tc>
        <w:tc>
          <w:tcPr>
            <w:vAlign w:val="center"/>
          </w:tcPr>
          <w:p w:rsidR="00000000" w:rsidDel="00000000" w:rsidP="00000000" w:rsidRDefault="00000000" w:rsidRPr="00000000" w14:paraId="000000D3">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tc>
        <w:tc>
          <w:tcPr>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706</w:t>
            </w:r>
          </w:p>
        </w:tc>
        <w:tc>
          <w:tcPr>
            <w:vAlign w:val="center"/>
          </w:tcPr>
          <w:p w:rsidR="00000000" w:rsidDel="00000000" w:rsidP="00000000" w:rsidRDefault="00000000" w:rsidRPr="00000000" w14:paraId="000000D5">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100%</w:t>
            </w:r>
          </w:p>
        </w:tc>
      </w:tr>
    </w:tbl>
    <w:p w:rsidR="00000000" w:rsidDel="00000000" w:rsidP="00000000" w:rsidRDefault="00000000" w:rsidRPr="00000000" w14:paraId="000000D6">
      <w:pPr>
        <w:spacing w:line="360" w:lineRule="auto"/>
        <w:jc w:val="center"/>
        <w:rPr>
          <w:sz w:val="24"/>
          <w:szCs w:val="24"/>
          <w:highlight w:val="yellow"/>
        </w:rPr>
      </w:pPr>
      <w:r w:rsidDel="00000000" w:rsidR="00000000" w:rsidRPr="00000000">
        <w:rPr>
          <w:b w:val="1"/>
          <w:i w:val="1"/>
          <w:sz w:val="24"/>
          <w:szCs w:val="24"/>
          <w:rtl w:val="0"/>
        </w:rPr>
        <w:t xml:space="preserve">Nota</w:t>
      </w:r>
      <w:r w:rsidDel="00000000" w:rsidR="00000000" w:rsidRPr="00000000">
        <w:rPr>
          <w:b w:val="1"/>
          <w:sz w:val="24"/>
          <w:szCs w:val="24"/>
          <w:rtl w:val="0"/>
        </w:rPr>
        <w:t xml:space="preserve">:</w:t>
      </w:r>
      <w:r w:rsidDel="00000000" w:rsidR="00000000" w:rsidRPr="00000000">
        <w:rPr>
          <w:sz w:val="24"/>
          <w:szCs w:val="24"/>
          <w:rtl w:val="0"/>
        </w:rPr>
        <w:t xml:space="preserve"> Fuente de elaboración propia.</w:t>
      </w:r>
      <w:r w:rsidDel="00000000" w:rsidR="00000000" w:rsidRPr="00000000">
        <w:rPr>
          <w:rtl w:val="0"/>
        </w:rPr>
      </w:r>
    </w:p>
    <w:p w:rsidR="00000000" w:rsidDel="00000000" w:rsidP="00000000" w:rsidRDefault="00000000" w:rsidRPr="00000000" w14:paraId="000000D7">
      <w:pPr>
        <w:spacing w:line="360" w:lineRule="auto"/>
        <w:rPr>
          <w:sz w:val="24"/>
          <w:szCs w:val="24"/>
        </w:rPr>
      </w:pPr>
      <w:r w:rsidDel="00000000" w:rsidR="00000000" w:rsidRPr="00000000">
        <w:rPr>
          <w:rtl w:val="0"/>
        </w:rPr>
      </w:r>
    </w:p>
    <w:p w:rsidR="00000000" w:rsidDel="00000000" w:rsidP="00000000" w:rsidRDefault="00000000" w:rsidRPr="00000000" w14:paraId="000000D8">
      <w:pPr>
        <w:spacing w:line="360" w:lineRule="auto"/>
        <w:rPr>
          <w:sz w:val="24"/>
          <w:szCs w:val="24"/>
        </w:rPr>
      </w:pPr>
      <w:r w:rsidDel="00000000" w:rsidR="00000000" w:rsidRPr="00000000">
        <w:rPr>
          <w:rtl w:val="0"/>
        </w:rPr>
      </w:r>
    </w:p>
    <w:p w:rsidR="00000000" w:rsidDel="00000000" w:rsidP="00000000" w:rsidRDefault="00000000" w:rsidRPr="00000000" w14:paraId="000000D9">
      <w:pPr>
        <w:spacing w:line="360" w:lineRule="auto"/>
        <w:rPr>
          <w:sz w:val="24"/>
          <w:szCs w:val="24"/>
        </w:rPr>
      </w:pPr>
      <w:r w:rsidDel="00000000" w:rsidR="00000000" w:rsidRPr="00000000">
        <w:rPr>
          <w:rtl w:val="0"/>
        </w:rPr>
      </w:r>
    </w:p>
    <w:p w:rsidR="00000000" w:rsidDel="00000000" w:rsidP="00000000" w:rsidRDefault="00000000" w:rsidRPr="00000000" w14:paraId="000000DA">
      <w:pPr>
        <w:spacing w:line="360" w:lineRule="auto"/>
        <w:jc w:val="center"/>
        <w:rPr>
          <w:i w:val="1"/>
          <w:sz w:val="24"/>
          <w:szCs w:val="24"/>
        </w:rPr>
      </w:pPr>
      <w:r w:rsidDel="00000000" w:rsidR="00000000" w:rsidRPr="00000000">
        <w:rPr>
          <w:b w:val="1"/>
          <w:sz w:val="24"/>
          <w:szCs w:val="24"/>
          <w:rtl w:val="0"/>
        </w:rPr>
        <w:t xml:space="preserve">Figura 3. </w:t>
      </w:r>
      <w:r w:rsidDel="00000000" w:rsidR="00000000" w:rsidRPr="00000000">
        <w:rPr>
          <w:i w:val="1"/>
          <w:sz w:val="24"/>
          <w:szCs w:val="24"/>
          <w:rtl w:val="0"/>
        </w:rPr>
        <w:t xml:space="preserve">Red semántica análisis de encuesta desarrollada con el curso 1102.</w:t>
      </w:r>
    </w:p>
    <w:p w:rsidR="00000000" w:rsidDel="00000000" w:rsidP="00000000" w:rsidRDefault="00000000" w:rsidRPr="00000000" w14:paraId="000000DB">
      <w:pPr>
        <w:spacing w:line="360" w:lineRule="auto"/>
        <w:jc w:val="center"/>
        <w:rPr>
          <w:i w:val="1"/>
          <w:sz w:val="24"/>
          <w:szCs w:val="24"/>
        </w:rPr>
      </w:pPr>
      <w:r w:rsidDel="00000000" w:rsidR="00000000" w:rsidRPr="00000000">
        <w:rPr>
          <w:sz w:val="24"/>
          <w:szCs w:val="24"/>
        </w:rPr>
        <w:drawing>
          <wp:inline distB="0" distT="0" distL="0" distR="0">
            <wp:extent cx="5347362" cy="3235102"/>
            <wp:effectExtent b="0" l="0" r="0" t="0"/>
            <wp:docPr descr="Diagrama&#10;&#10;Descripción generada automáticamente" id="1362834765" name="image4.jpg"/>
            <a:graphic>
              <a:graphicData uri="http://schemas.openxmlformats.org/drawingml/2006/picture">
                <pic:pic>
                  <pic:nvPicPr>
                    <pic:cNvPr descr="Diagrama&#10;&#10;Descripción generada automáticamente" id="0" name="image4.jpg"/>
                    <pic:cNvPicPr preferRelativeResize="0"/>
                  </pic:nvPicPr>
                  <pic:blipFill>
                    <a:blip r:embed="rId16"/>
                    <a:srcRect b="0" l="0" r="0" t="0"/>
                    <a:stretch>
                      <a:fillRect/>
                    </a:stretch>
                  </pic:blipFill>
                  <pic:spPr>
                    <a:xfrm>
                      <a:off x="0" y="0"/>
                      <a:ext cx="5347362" cy="3235102"/>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spacing w:line="360" w:lineRule="auto"/>
        <w:jc w:val="center"/>
        <w:rPr>
          <w:sz w:val="24"/>
          <w:szCs w:val="24"/>
        </w:rPr>
      </w:pPr>
      <w:r w:rsidDel="00000000" w:rsidR="00000000" w:rsidRPr="00000000">
        <w:rPr>
          <w:b w:val="1"/>
          <w:sz w:val="24"/>
          <w:szCs w:val="24"/>
          <w:rtl w:val="0"/>
        </w:rPr>
        <w:t xml:space="preserve">Fuente</w:t>
      </w:r>
      <w:r w:rsidDel="00000000" w:rsidR="00000000" w:rsidRPr="00000000">
        <w:rPr>
          <w:sz w:val="24"/>
          <w:szCs w:val="24"/>
          <w:rtl w:val="0"/>
        </w:rPr>
        <w:t xml:space="preserve">: Elaboración propia.</w:t>
      </w:r>
    </w:p>
    <w:p w:rsidR="00000000" w:rsidDel="00000000" w:rsidP="00000000" w:rsidRDefault="00000000" w:rsidRPr="00000000" w14:paraId="000000DD">
      <w:pPr>
        <w:spacing w:line="360" w:lineRule="auto"/>
        <w:jc w:val="both"/>
        <w:rPr>
          <w:sz w:val="24"/>
          <w:szCs w:val="24"/>
        </w:rPr>
      </w:pPr>
      <w:r w:rsidDel="00000000" w:rsidR="00000000" w:rsidRPr="00000000">
        <w:rPr>
          <w:sz w:val="24"/>
          <w:szCs w:val="24"/>
          <w:rtl w:val="0"/>
        </w:rPr>
        <w:t xml:space="preserve">En el curso 1102 se evidenció una gran variedad de respuestas, estas nos permitieron ampliar el horizonte y los conocimientos relacionados con sus ideales y creencias políticas, se logró comprender por qué no participan y actúan en los escenarios estipulados en la escuela, algunas respuestas coincidieron con sus compañeros de los otros cursos.</w:t>
      </w:r>
    </w:p>
    <w:p w:rsidR="00000000" w:rsidDel="00000000" w:rsidP="00000000" w:rsidRDefault="00000000" w:rsidRPr="00000000" w14:paraId="000000DE">
      <w:pPr>
        <w:spacing w:line="360" w:lineRule="auto"/>
        <w:jc w:val="both"/>
        <w:rPr>
          <w:sz w:val="24"/>
          <w:szCs w:val="24"/>
        </w:rPr>
      </w:pPr>
      <w:r w:rsidDel="00000000" w:rsidR="00000000" w:rsidRPr="00000000">
        <w:rPr>
          <w:sz w:val="24"/>
          <w:szCs w:val="24"/>
          <w:rtl w:val="0"/>
        </w:rPr>
        <w:t xml:space="preserve">Cerca de la mitad del curso manifestó que no les gusta e interesa hacer parte de escenarios de participación política. Esto se debe a diversos factores, como la falta de conocimientos relacionados con temas democráticos y políticos, esto los hace sentirse inseguros al momento de dar sus opiniones frente a sus compañeros y profesores, también creen que lo que saben no es suficiente como para representar a sus compañeros por medio del gobierno escolar. Según la estudiante A.B.: “La política ha sido un tema que ha restado importancia con el paso del tiempo, los jóvenes se centran en temas básicos de su vida diaria. No se toman el tiempo de investigar o indagar acerca de la Constitución u otros libros o fuentes de información que brinden para entender cómo funciona el Estado, el gobierno y la política en general”.</w:t>
      </w:r>
    </w:p>
    <w:p w:rsidR="00000000" w:rsidDel="00000000" w:rsidP="00000000" w:rsidRDefault="00000000" w:rsidRPr="00000000" w14:paraId="000000DF">
      <w:pPr>
        <w:spacing w:line="360" w:lineRule="auto"/>
        <w:rPr>
          <w:sz w:val="24"/>
          <w:szCs w:val="24"/>
        </w:rPr>
      </w:pPr>
      <w:r w:rsidDel="00000000" w:rsidR="00000000" w:rsidRPr="00000000">
        <w:rPr>
          <w:rtl w:val="0"/>
        </w:rPr>
      </w:r>
    </w:p>
    <w:p w:rsidR="00000000" w:rsidDel="00000000" w:rsidP="00000000" w:rsidRDefault="00000000" w:rsidRPr="00000000" w14:paraId="000000E0">
      <w:pPr>
        <w:spacing w:line="360" w:lineRule="auto"/>
        <w:jc w:val="both"/>
        <w:rPr>
          <w:sz w:val="24"/>
          <w:szCs w:val="24"/>
        </w:rPr>
      </w:pPr>
      <w:r w:rsidDel="00000000" w:rsidR="00000000" w:rsidRPr="00000000">
        <w:rPr>
          <w:sz w:val="24"/>
          <w:szCs w:val="24"/>
          <w:rtl w:val="0"/>
        </w:rPr>
        <w:t xml:space="preserve">Podemos afirmar que existe un desinterés relacionado con un tema tan importante y trascendente en la vida, pero debemos preguntarnos a qué se debe la falta de interés por los asuntos políticos. Según Benedicto (2008):</w:t>
      </w:r>
    </w:p>
    <w:p w:rsidR="00000000" w:rsidDel="00000000" w:rsidP="00000000" w:rsidRDefault="00000000" w:rsidRPr="00000000" w14:paraId="000000E1">
      <w:pPr>
        <w:spacing w:line="360" w:lineRule="auto"/>
        <w:ind w:left="708" w:firstLine="0"/>
        <w:jc w:val="both"/>
        <w:rPr>
          <w:sz w:val="24"/>
          <w:szCs w:val="24"/>
        </w:rPr>
      </w:pPr>
      <w:r w:rsidDel="00000000" w:rsidR="00000000" w:rsidRPr="00000000">
        <w:rPr>
          <w:sz w:val="24"/>
          <w:szCs w:val="24"/>
          <w:rtl w:val="0"/>
        </w:rPr>
        <w:t xml:space="preserve">La gran mayoría de los jóvenes parece relacionarse con el mundo de la política de una forma uniforme, distante y desconfiada, encerrados en una maraña de factores estructurales e institucionales que escapan de su capacidad de decisión. (p. 14)</w:t>
      </w:r>
    </w:p>
    <w:p w:rsidR="00000000" w:rsidDel="00000000" w:rsidP="00000000" w:rsidRDefault="00000000" w:rsidRPr="00000000" w14:paraId="000000E2">
      <w:pPr>
        <w:spacing w:line="360" w:lineRule="auto"/>
        <w:jc w:val="both"/>
        <w:rPr>
          <w:sz w:val="24"/>
          <w:szCs w:val="24"/>
        </w:rPr>
      </w:pPr>
      <w:r w:rsidDel="00000000" w:rsidR="00000000" w:rsidRPr="00000000">
        <w:rPr>
          <w:sz w:val="24"/>
          <w:szCs w:val="24"/>
          <w:rtl w:val="0"/>
        </w:rPr>
        <w:t xml:space="preserve">El autor nos muestra un panorama preocupante. Si a los jóvenes no les interesan los asuntos democráticos, ¿qué le espera a la ciudadanía del futuro?, ¿quiénes serán los que tomen las decisiones e involucren en los asuntos públicos? Es obligación de los docentes ayudar a formar en los estudiantes un espíritu comunitario y democrático, derribando los paradigmas tradicionales que han contribuido con el desinterés, de igual forma, la política tradicional y la falta de cambios en el país contribuyen con el malestar general de los estudiantes. Según la adolescente E.R: “la política tradicional nos desmotiva. Siempre son los mismos políticos los que gobiernan, en este país pensar diferente es sinónimo de no ser aprobado por la sociedad”.</w:t>
      </w:r>
    </w:p>
    <w:p w:rsidR="00000000" w:rsidDel="00000000" w:rsidP="00000000" w:rsidRDefault="00000000" w:rsidRPr="00000000" w14:paraId="000000E3">
      <w:pPr>
        <w:spacing w:line="360" w:lineRule="auto"/>
        <w:jc w:val="both"/>
        <w:rPr>
          <w:sz w:val="24"/>
          <w:szCs w:val="24"/>
        </w:rPr>
      </w:pPr>
      <w:r w:rsidDel="00000000" w:rsidR="00000000" w:rsidRPr="00000000">
        <w:rPr>
          <w:sz w:val="24"/>
          <w:szCs w:val="24"/>
          <w:rtl w:val="0"/>
        </w:rPr>
        <w:t xml:space="preserve">Dando continuidad con la exposición de los resultados, es interesante ver cómo los jóvenes relacionan el ejercicio democrático con la toma de decisiones, para mejorar las condiciones en las que se encuentra la institución, estas despiertan el interés por participar e involucrarse en la comunidad. Según el estudiante J.B.: “la participación política escolar es aquella que nos permite dialogar entre todos los que hacemos parte del colegio para llegar a acuerdos y solucionar problemas que nos estén afectando”. Cuando existen espacios de diálogo y consenso, los estudiantes pueden expresar lo que creen y sienten respecto al funcionamiento y los contenidos de sus colegios, por lo tanto, se convierten en sujetos activos en su proceso de formación. Según la estudiante P.H.: “me gustaría participar en el gobierno escolar, de esta forma podría escuchar las inconformidades de mis compañeros y los ayudaría a solucionar sus problemas, siempre y cuando me dejaran los profesores y coordinadores”. La escuela se ha configurado como un espacio autoritario, en donde pocas personas se encargan de imponer las normas y los conocimientos. Según Villa y Barrientos (2007):</w:t>
      </w:r>
    </w:p>
    <w:p w:rsidR="00000000" w:rsidDel="00000000" w:rsidP="00000000" w:rsidRDefault="00000000" w:rsidRPr="00000000" w14:paraId="000000E4">
      <w:pPr>
        <w:spacing w:line="360" w:lineRule="auto"/>
        <w:ind w:left="708" w:firstLine="0"/>
        <w:jc w:val="both"/>
        <w:rPr>
          <w:sz w:val="24"/>
          <w:szCs w:val="24"/>
        </w:rPr>
      </w:pPr>
      <w:r w:rsidDel="00000000" w:rsidR="00000000" w:rsidRPr="00000000">
        <w:rPr>
          <w:sz w:val="24"/>
          <w:szCs w:val="24"/>
          <w:rtl w:val="0"/>
        </w:rPr>
        <w:t xml:space="preserve">El objeto básico de una teoría democrática de la educación no es ofrecer soluciones a todos los problemas que acosan a las instituciones educativas, sino considerar una manera de resolver estos problemas que sea compatible con el compromiso con los valores democráticos. Una teoría democrática de la educación proporciona unos principios tales que, en relación con los desacuerdos sociales, contribuye a definir: a) quienes deben tener la autoridad de tomar decisiones en la educación y b) cuáles son los límites morales de esta autoridad. (p. 9)</w:t>
      </w:r>
    </w:p>
    <w:p w:rsidR="00000000" w:rsidDel="00000000" w:rsidP="00000000" w:rsidRDefault="00000000" w:rsidRPr="00000000" w14:paraId="000000E5">
      <w:pPr>
        <w:spacing w:line="360" w:lineRule="auto"/>
        <w:jc w:val="both"/>
        <w:rPr>
          <w:sz w:val="24"/>
          <w:szCs w:val="24"/>
        </w:rPr>
      </w:pPr>
      <w:r w:rsidDel="00000000" w:rsidR="00000000" w:rsidRPr="00000000">
        <w:rPr>
          <w:sz w:val="24"/>
          <w:szCs w:val="24"/>
          <w:rtl w:val="0"/>
        </w:rPr>
        <w:t xml:space="preserve">La función de la democracia es la búsqueda incansable del bien común, para llegar a este objetivo es necesario que todas las personas involucradas en una sociedad lleguen a acuerdos mediante el diálogo. La escuela debe iniciar habilitando escenarios prácticos donde los niños y adolescentes empiecen a participar de una forma sincera y auténtica.</w:t>
      </w:r>
    </w:p>
    <w:p w:rsidR="00000000" w:rsidDel="00000000" w:rsidP="00000000" w:rsidRDefault="00000000" w:rsidRPr="00000000" w14:paraId="000000E6">
      <w:pPr>
        <w:spacing w:line="360" w:lineRule="auto"/>
        <w:jc w:val="both"/>
        <w:rPr>
          <w:sz w:val="24"/>
          <w:szCs w:val="24"/>
        </w:rPr>
      </w:pPr>
      <w:r w:rsidDel="00000000" w:rsidR="00000000" w:rsidRPr="00000000">
        <w:rPr>
          <w:sz w:val="24"/>
          <w:szCs w:val="24"/>
          <w:rtl w:val="0"/>
        </w:rPr>
        <w:t xml:space="preserve">Los jóvenes han buscado espacios de vinculación participativa ante el gobierno nacional, en muchas ocasiones estos espacios han sido negados y sus peticiones no han sido escuchadas. </w:t>
      </w:r>
      <w:r w:rsidDel="00000000" w:rsidR="00000000" w:rsidRPr="00000000">
        <w:rPr>
          <w:color w:val="000000"/>
          <w:sz w:val="24"/>
          <w:szCs w:val="24"/>
          <w:rtl w:val="0"/>
        </w:rPr>
        <w:t xml:space="preserve">Amador-Baquiro, J. y Muñoz-González</w:t>
      </w:r>
      <w:r w:rsidDel="00000000" w:rsidR="00000000" w:rsidRPr="00000000">
        <w:rPr>
          <w:sz w:val="24"/>
          <w:szCs w:val="24"/>
          <w:rtl w:val="0"/>
        </w:rPr>
        <w:t xml:space="preserve"> (2021) plantean que en el año 2019 los jóvenes colombianos alzaron su voz en contra de las políticas del gobierno de Iván Duque; estos convocaron por medio de escenarios no institucionales a sectores populares para que se unieran a las marchas. Los motivos de las manifestaciones surgieron como respuesta a la empatía generada por el asesinato de ocho niños en un operativo militar en el departamento del Caquetá, de igual forma se comprendió la necesidad de implementar el acuerdo de paz con la exguerrilla de las Farc, durante el periodo presidencial de Iván Duque Colombia obtuvo el triste primer lugar en número de asesinatos de líderes ambientales. Esto motivó aún más a los jóvenes a exigir cambios drásticos al gobierno como el aseguramiento de servicios básicos a poblaciones históricamente abandonadas por el Estado y la exigencia de educación gratuita y de calidad para todos los ciudadanos del país. Según la estudiante Y. S.: “me interesa la política, ya que tenemos la oportunidad de abrir los ojos, y ayudar a hacer un cambio en el país, me molesta que siempre estén los mismos gobernando, pero ahora llegó el cambio, el país de Petro es el país de los jóvenes”.</w:t>
      </w:r>
    </w:p>
    <w:p w:rsidR="00000000" w:rsidDel="00000000" w:rsidP="00000000" w:rsidRDefault="00000000" w:rsidRPr="00000000" w14:paraId="000000E7">
      <w:pPr>
        <w:spacing w:line="360" w:lineRule="auto"/>
        <w:rPr>
          <w:sz w:val="24"/>
          <w:szCs w:val="24"/>
        </w:rPr>
      </w:pPr>
      <w:r w:rsidDel="00000000" w:rsidR="00000000" w:rsidRPr="00000000">
        <w:rPr>
          <w:rtl w:val="0"/>
        </w:rPr>
      </w:r>
    </w:p>
    <w:p w:rsidR="00000000" w:rsidDel="00000000" w:rsidP="00000000" w:rsidRDefault="00000000" w:rsidRPr="00000000" w14:paraId="000000E8">
      <w:pPr>
        <w:spacing w:line="360" w:lineRule="auto"/>
        <w:jc w:val="both"/>
        <w:rPr>
          <w:sz w:val="24"/>
          <w:szCs w:val="24"/>
        </w:rPr>
      </w:pPr>
      <w:r w:rsidDel="00000000" w:rsidR="00000000" w:rsidRPr="00000000">
        <w:rPr>
          <w:sz w:val="24"/>
          <w:szCs w:val="24"/>
          <w:rtl w:val="0"/>
        </w:rPr>
        <w:t xml:space="preserve">Varios estudiantes coincidieron en que actualmente en Colombia había llegado el cambio, lo cual les permitiría mejorar sus condiciones de vida, por medio del acceso a la educación, afirman que ahora sí van a ser escuchados, sus ideas llegaron hasta la presidencia y empezaría una nueva época, donde todos tendrán la oportunidad de cambiar el país. Según el estudiante F. C.: “en clase de Constitución Política, me gusta participar y aprender sobre temas relacionados con cuestiones sociales, políticas y económicas además puedo hablar críticamente del tema”. De igual manera la estudiante M. C. manifestó: “me gustan las clases de sociales, porque en estas hay democracia, podemos participar y decir lo que pensamos y las cosas que pasan en el país, cuando salga del colegio podría estudiar algo para hacer parte del gobierno”. Es evidente cómo cada vez más estudiantes empiezan a interesarse en los asuntos que pasan en el país, se ve el compromiso por parte de los docentes de la institución por ayudar en la formación de un pensamiento crítico, esto se refleja en las respuestas de los estudiantes, han manifestado que en algunas clases pueden opinar y expresarse de temas políticos; los estudiantes empiezan a generar empatía y maneras de comprender el funcionamiento y las problemáticas de Colombia, lo que genera que quieran hacer parte del cambio en un futuro cercano.</w:t>
      </w:r>
    </w:p>
    <w:p w:rsidR="00000000" w:rsidDel="00000000" w:rsidP="00000000" w:rsidRDefault="00000000" w:rsidRPr="00000000" w14:paraId="000000E9">
      <w:pPr>
        <w:spacing w:line="360" w:lineRule="auto"/>
        <w:jc w:val="both"/>
        <w:rPr>
          <w:sz w:val="24"/>
          <w:szCs w:val="24"/>
        </w:rPr>
      </w:pPr>
      <w:r w:rsidDel="00000000" w:rsidR="00000000" w:rsidRPr="00000000">
        <w:rPr>
          <w:sz w:val="24"/>
          <w:szCs w:val="24"/>
          <w:rtl w:val="0"/>
        </w:rPr>
        <w:t xml:space="preserve">El desinterés y la falta de comprensión por los asuntos políticos y democráticos de los estudiantes del grado 1102, radica en dos problemas muy importantes, el primero es la falta de conocimiento relacionados con el funcionamiento y las políticas del país, como segundo problema, encuentran desmotivante participar en un país en donde nada cambia, porque consideran que siempre son los mismos gobernantes. V. T. del curso 1102 nos indica: “no me gustaría participar políticamente en el colegio ni en ningún otro lugar porque no conozco del tema”. Es fundamental comprender por qué los estudiantes no le prestan atención a determinados temas. Según Lewin (2022):</w:t>
      </w:r>
    </w:p>
    <w:p w:rsidR="00000000" w:rsidDel="00000000" w:rsidP="00000000" w:rsidRDefault="00000000" w:rsidRPr="00000000" w14:paraId="000000EA">
      <w:pPr>
        <w:spacing w:line="360" w:lineRule="auto"/>
        <w:ind w:left="708" w:firstLine="0"/>
        <w:jc w:val="both"/>
        <w:rPr>
          <w:sz w:val="24"/>
          <w:szCs w:val="24"/>
        </w:rPr>
      </w:pPr>
      <w:r w:rsidDel="00000000" w:rsidR="00000000" w:rsidRPr="00000000">
        <w:rPr>
          <w:sz w:val="24"/>
          <w:szCs w:val="24"/>
          <w:rtl w:val="0"/>
        </w:rPr>
        <w:t xml:space="preserve">Resulta imperioso transformar la matriz didáctica de la escuela. Esto es poner al alumno en el centro de la escena, ayudándolo a aprender. Acompañándolo para que pueda desarrollar la curiosidad, el amor por el conocimiento y la autonomía, como base del aprendizaje. La pregunta correcta hoy no es qué sabe el alumno, sino qué puede hacer el alumno con lo que sabe. Muchos chicos no aprenden, entre otras razones de peso, porque lo que pasa en las aulas no es interesante para ellos. No los interpela. Y muchas otras veces, porque no entienden. (s. p)</w:t>
      </w:r>
    </w:p>
    <w:p w:rsidR="00000000" w:rsidDel="00000000" w:rsidP="00000000" w:rsidRDefault="00000000" w:rsidRPr="00000000" w14:paraId="000000EB">
      <w:pPr>
        <w:spacing w:line="360" w:lineRule="auto"/>
        <w:rPr>
          <w:sz w:val="24"/>
          <w:szCs w:val="24"/>
        </w:rPr>
      </w:pPr>
      <w:r w:rsidDel="00000000" w:rsidR="00000000" w:rsidRPr="00000000">
        <w:rPr>
          <w:rtl w:val="0"/>
        </w:rPr>
      </w:r>
    </w:p>
    <w:p w:rsidR="00000000" w:rsidDel="00000000" w:rsidP="00000000" w:rsidRDefault="00000000" w:rsidRPr="00000000" w14:paraId="000000EC">
      <w:pPr>
        <w:spacing w:line="360" w:lineRule="auto"/>
        <w:jc w:val="both"/>
        <w:rPr>
          <w:sz w:val="24"/>
          <w:szCs w:val="24"/>
        </w:rPr>
      </w:pPr>
      <w:r w:rsidDel="00000000" w:rsidR="00000000" w:rsidRPr="00000000">
        <w:rPr>
          <w:sz w:val="24"/>
          <w:szCs w:val="24"/>
          <w:rtl w:val="0"/>
        </w:rPr>
        <w:t xml:space="preserve">Es importante cambiar el modelo adultocéntrico con el que ha venido funcionando la escuela, en donde los docentes son los únicos portadores del conocimiento y los estudiantes solo tienen que escuchar y recibir la información suministrada. Por otro lado, la creatividad es una herramienta crucial para los licenciados a la hora de enseñar un determinado tema, esta le dará la facilidad de abordar los contenidos que los estudiantes consideran aburridos o complicados de una forma sencilla y comprensible, despertando el interés por aprender en los niños y jóvenes, esto se logrará por medio de la implementación de diversas didácticas.</w:t>
      </w:r>
    </w:p>
    <w:p w:rsidR="00000000" w:rsidDel="00000000" w:rsidP="00000000" w:rsidRDefault="00000000" w:rsidRPr="00000000" w14:paraId="000000ED">
      <w:pPr>
        <w:spacing w:line="360" w:lineRule="auto"/>
        <w:jc w:val="both"/>
        <w:rPr>
          <w:sz w:val="24"/>
          <w:szCs w:val="24"/>
        </w:rPr>
      </w:pPr>
      <w:r w:rsidDel="00000000" w:rsidR="00000000" w:rsidRPr="00000000">
        <w:rPr>
          <w:sz w:val="24"/>
          <w:szCs w:val="24"/>
          <w:rtl w:val="0"/>
        </w:rPr>
        <w:t xml:space="preserve">Según la estudiante P. M. del curso 1102: “a algunos jóvenes no les interesa la política, acá se ven involucrados varios factores como la corrupción que algunos los puede desmotivar, pero también puede ser la poca importancia que en ocasiones se le da una participación juvenil y a las ideas que podamos tener, ya que no siempre se acomodan a lo que “está bien”, para los políticos de siempre”. Podemos afirmar que la situación en la que se ha encontrado históricamente el país, como la corrupción, el poder en pocas manos y la manipulación de los medios de comunicación, es un factor crucial a la hora de comprender por qué a los jóvenes no les interesa estos temas, no encuentran cambios positivos en la sociedad.</w:t>
      </w:r>
    </w:p>
    <w:p w:rsidR="00000000" w:rsidDel="00000000" w:rsidP="00000000" w:rsidRDefault="00000000" w:rsidRPr="00000000" w14:paraId="000000EE">
      <w:pPr>
        <w:spacing w:line="360" w:lineRule="auto"/>
        <w:jc w:val="both"/>
        <w:rPr>
          <w:sz w:val="24"/>
          <w:szCs w:val="24"/>
        </w:rPr>
      </w:pPr>
      <w:r w:rsidDel="00000000" w:rsidR="00000000" w:rsidRPr="00000000">
        <w:rPr>
          <w:sz w:val="24"/>
          <w:szCs w:val="24"/>
          <w:rtl w:val="0"/>
        </w:rPr>
        <w:t xml:space="preserve">Vivir en sociedad implica ceder parte de nuestra libertad, para llegar a acuerdos y consensos en donde se beneficien la mayoría de personas. Según la estudiante M. S.: “la participación escolar es cuando los estudiantes se involucran en los temas que los afectan o benefician y llegan acuerdos para solucionar los problemas” por otro lado, el estudiante E. O. afirma: “todos los estudiantes tenemos derecho a participar en las decisiones que se tomen en el colegio, bien sea que nos afecte o nos ayude”. Los estudiantes comprenden el valor de hacer parte de una democracia, saben cuál es su rol dentro de un determinado espacio social, quieren ser sujetos activos en su proceso formativo, las decisiones y reglas deben ser tomadas en consenso porque ellos son los que las aplicarán en su diario vivir. A continuación, se presenta una de las tablas que sirvieron para la elaboración de las redes semánticas, el proceso de elaboración se explica en las páginas 42 y 43 del presente documento.</w:t>
      </w:r>
    </w:p>
    <w:p w:rsidR="00000000" w:rsidDel="00000000" w:rsidP="00000000" w:rsidRDefault="00000000" w:rsidRPr="00000000" w14:paraId="000000EF">
      <w:pPr>
        <w:spacing w:line="360" w:lineRule="auto"/>
        <w:rPr>
          <w:sz w:val="24"/>
          <w:szCs w:val="24"/>
        </w:rPr>
      </w:pPr>
      <w:r w:rsidDel="00000000" w:rsidR="00000000" w:rsidRPr="00000000">
        <w:rPr>
          <w:rtl w:val="0"/>
        </w:rPr>
      </w:r>
    </w:p>
    <w:p w:rsidR="00000000" w:rsidDel="00000000" w:rsidP="00000000" w:rsidRDefault="00000000" w:rsidRPr="00000000" w14:paraId="000000F0">
      <w:pPr>
        <w:spacing w:line="360" w:lineRule="auto"/>
        <w:jc w:val="center"/>
        <w:rPr>
          <w:i w:val="1"/>
          <w:smallCaps w:val="1"/>
          <w:color w:val="000000"/>
          <w:sz w:val="24"/>
          <w:szCs w:val="24"/>
        </w:rPr>
      </w:pPr>
      <w:r w:rsidDel="00000000" w:rsidR="00000000" w:rsidRPr="00000000">
        <w:rPr>
          <w:b w:val="1"/>
          <w:sz w:val="24"/>
          <w:szCs w:val="24"/>
          <w:rtl w:val="0"/>
        </w:rPr>
        <w:t xml:space="preserve">Tabla 3.</w:t>
      </w:r>
      <w:r w:rsidDel="00000000" w:rsidR="00000000" w:rsidRPr="00000000">
        <w:rPr>
          <w:i w:val="1"/>
          <w:color w:val="000000"/>
          <w:sz w:val="24"/>
          <w:szCs w:val="24"/>
          <w:rtl w:val="0"/>
        </w:rPr>
        <w:t xml:space="preserve">Vaciado parcial de datos de las respuestas dadas por los estudiantes de grado 1103 sobre participación política.</w:t>
      </w: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line="360" w:lineRule="auto"/>
        <w:rPr>
          <w:color w:val="000000"/>
          <w:sz w:val="24"/>
          <w:szCs w:val="24"/>
        </w:rPr>
      </w:pPr>
      <w:r w:rsidDel="00000000" w:rsidR="00000000" w:rsidRPr="00000000">
        <w:rPr>
          <w:rtl w:val="0"/>
        </w:rPr>
      </w:r>
    </w:p>
    <w:tbl>
      <w:tblPr>
        <w:tblStyle w:val="Table3"/>
        <w:tblW w:w="921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192"/>
        <w:gridCol w:w="2498"/>
        <w:gridCol w:w="1417"/>
        <w:gridCol w:w="1418"/>
        <w:gridCol w:w="1276"/>
        <w:gridCol w:w="1417"/>
        <w:tblGridChange w:id="0">
          <w:tblGrid>
            <w:gridCol w:w="1192"/>
            <w:gridCol w:w="2498"/>
            <w:gridCol w:w="1417"/>
            <w:gridCol w:w="1418"/>
            <w:gridCol w:w="1276"/>
            <w:gridCol w:w="1417"/>
          </w:tblGrid>
        </w:tblGridChange>
      </w:tblGrid>
      <w:tr>
        <w:trPr>
          <w:cantSplit w:val="0"/>
          <w:trHeight w:val="320" w:hRule="atLeast"/>
          <w:tblHeader w:val="0"/>
        </w:trPr>
        <w:tc>
          <w:tcPr>
            <w:vAlign w:val="center"/>
          </w:tcPr>
          <w:p w:rsidR="00000000" w:rsidDel="00000000" w:rsidP="00000000" w:rsidRDefault="00000000" w:rsidRPr="00000000" w14:paraId="000000F2">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Posición Jerárquica</w:t>
            </w:r>
          </w:p>
        </w:tc>
        <w:tc>
          <w:tcPr>
            <w:vAlign w:val="center"/>
          </w:tcPr>
          <w:p w:rsidR="00000000" w:rsidDel="00000000" w:rsidP="00000000" w:rsidRDefault="00000000" w:rsidRPr="00000000" w14:paraId="000000F3">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Categorías por jerarquías</w:t>
            </w:r>
          </w:p>
        </w:tc>
        <w:tc>
          <w:tcPr>
            <w:vAlign w:val="center"/>
          </w:tcPr>
          <w:p w:rsidR="00000000" w:rsidDel="00000000" w:rsidP="00000000" w:rsidRDefault="00000000" w:rsidRPr="00000000" w14:paraId="000000F4">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Total. Número de personas</w:t>
            </w:r>
          </w:p>
        </w:tc>
        <w:tc>
          <w:tcPr>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Valor semántico</w:t>
            </w:r>
          </w:p>
        </w:tc>
        <w:tc>
          <w:tcPr>
            <w:vAlign w:val="center"/>
          </w:tcPr>
          <w:p w:rsidR="00000000" w:rsidDel="00000000" w:rsidP="00000000" w:rsidRDefault="00000000" w:rsidRPr="00000000" w14:paraId="000000F6">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Peso semántico</w:t>
            </w:r>
          </w:p>
        </w:tc>
        <w:tc>
          <w:tcPr>
            <w:vAlign w:val="center"/>
          </w:tcPr>
          <w:p w:rsidR="00000000" w:rsidDel="00000000" w:rsidP="00000000" w:rsidRDefault="00000000" w:rsidRPr="00000000" w14:paraId="000000F7">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Porcentaje</w:t>
            </w:r>
          </w:p>
        </w:tc>
      </w:tr>
      <w:tr>
        <w:trPr>
          <w:cantSplit w:val="0"/>
          <w:trHeight w:val="698" w:hRule="atLeast"/>
          <w:tblHeader w:val="0"/>
        </w:trPr>
        <w:tc>
          <w:tcPr>
            <w:vAlign w:val="center"/>
          </w:tcPr>
          <w:p w:rsidR="00000000" w:rsidDel="00000000" w:rsidP="00000000" w:rsidRDefault="00000000" w:rsidRPr="00000000" w14:paraId="000000F8">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w:t>
            </w:r>
          </w:p>
        </w:tc>
        <w:tc>
          <w:tcPr>
            <w:vAlign w:val="center"/>
          </w:tcPr>
          <w:p w:rsidR="00000000" w:rsidDel="00000000" w:rsidP="00000000" w:rsidRDefault="00000000" w:rsidRPr="00000000" w14:paraId="000000F9">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Debates como escenario participativo</w:t>
            </w:r>
          </w:p>
        </w:tc>
        <w:tc>
          <w:tcPr>
            <w:vAlign w:val="center"/>
          </w:tcPr>
          <w:p w:rsidR="00000000" w:rsidDel="00000000" w:rsidP="00000000" w:rsidRDefault="00000000" w:rsidRPr="00000000" w14:paraId="000000FA">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7</w:t>
            </w:r>
          </w:p>
        </w:tc>
        <w:tc>
          <w:tcPr>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10</w:t>
            </w:r>
          </w:p>
        </w:tc>
        <w:tc>
          <w:tcPr>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70</w:t>
            </w:r>
          </w:p>
        </w:tc>
        <w:tc>
          <w:tcP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17%</w:t>
            </w:r>
          </w:p>
        </w:tc>
      </w:tr>
      <w:tr>
        <w:trPr>
          <w:cantSplit w:val="0"/>
          <w:trHeight w:val="936" w:hRule="atLeast"/>
          <w:tblHeader w:val="0"/>
        </w:trPr>
        <w:tc>
          <w:tcP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2</w:t>
            </w:r>
          </w:p>
        </w:tc>
        <w:tc>
          <w:tcP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Sí le interesa participar políticamente en el colegio</w:t>
            </w:r>
          </w:p>
        </w:tc>
        <w:tc>
          <w:tcP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6</w:t>
            </w:r>
          </w:p>
        </w:tc>
        <w:tc>
          <w:tcP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9</w:t>
            </w:r>
          </w:p>
        </w:tc>
        <w:tc>
          <w:tcP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54</w:t>
            </w:r>
          </w:p>
        </w:tc>
        <w:tc>
          <w:tcP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13%</w:t>
            </w:r>
          </w:p>
        </w:tc>
      </w:tr>
      <w:tr>
        <w:trPr>
          <w:cantSplit w:val="0"/>
          <w:trHeight w:val="1208" w:hRule="atLeast"/>
          <w:tblHeader w:val="0"/>
        </w:trPr>
        <w:tc>
          <w:tcP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3</w:t>
            </w:r>
          </w:p>
        </w:tc>
        <w:tc>
          <w:tcPr>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No le gustaría participar políticamente en el colegio</w:t>
            </w:r>
          </w:p>
        </w:tc>
        <w:tc>
          <w:tcP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6</w:t>
            </w:r>
          </w:p>
        </w:tc>
        <w:tc>
          <w:tcP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8</w:t>
            </w:r>
          </w:p>
        </w:tc>
        <w:tc>
          <w:tcP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54</w:t>
            </w:r>
          </w:p>
        </w:tc>
        <w:tc>
          <w:tcP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13%</w:t>
            </w:r>
          </w:p>
        </w:tc>
      </w:tr>
      <w:tr>
        <w:trPr>
          <w:cantSplit w:val="0"/>
          <w:trHeight w:val="666" w:hRule="atLeast"/>
          <w:tblHeader w:val="0"/>
        </w:trPr>
        <w:tc>
          <w:tcP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4</w:t>
            </w:r>
          </w:p>
        </w:tc>
        <w:tc>
          <w:tcPr>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Gobierno escolar como escenario participativo</w:t>
            </w:r>
          </w:p>
        </w:tc>
        <w:tc>
          <w:tcP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6</w:t>
            </w:r>
          </w:p>
        </w:tc>
        <w:tc>
          <w:tcPr>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7</w:t>
            </w:r>
          </w:p>
        </w:tc>
        <w:tc>
          <w:tcPr>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54</w:t>
            </w:r>
          </w:p>
        </w:tc>
        <w:tc>
          <w:tcPr>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13%</w:t>
            </w:r>
          </w:p>
        </w:tc>
      </w:tr>
      <w:tr>
        <w:trPr>
          <w:cantSplit w:val="0"/>
          <w:trHeight w:val="661" w:hRule="atLeast"/>
          <w:tblHeader w:val="0"/>
        </w:trPr>
        <w:tc>
          <w:tcPr>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5</w:t>
            </w:r>
          </w:p>
        </w:tc>
        <w:tc>
          <w:tcPr>
            <w:vAlign w:val="center"/>
          </w:tcPr>
          <w:p w:rsidR="00000000" w:rsidDel="00000000" w:rsidP="00000000" w:rsidRDefault="00000000" w:rsidRPr="00000000" w14:paraId="00000111">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Interés por los asuntos políticos</w:t>
            </w:r>
          </w:p>
        </w:tc>
        <w:tc>
          <w:tcPr>
            <w:vAlign w:val="center"/>
          </w:tcPr>
          <w:p w:rsidR="00000000" w:rsidDel="00000000" w:rsidP="00000000" w:rsidRDefault="00000000" w:rsidRPr="00000000" w14:paraId="00000112">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5</w:t>
            </w:r>
          </w:p>
        </w:tc>
        <w:tc>
          <w:tcPr>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7</w:t>
            </w:r>
          </w:p>
        </w:tc>
        <w:tc>
          <w:tcPr>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40</w:t>
            </w:r>
          </w:p>
        </w:tc>
        <w:tc>
          <w:tcPr>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10%</w:t>
            </w:r>
          </w:p>
        </w:tc>
      </w:tr>
      <w:tr>
        <w:trPr>
          <w:cantSplit w:val="0"/>
          <w:trHeight w:val="1204" w:hRule="atLeast"/>
          <w:tblHeader w:val="0"/>
        </w:trPr>
        <w:tc>
          <w:tcP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6</w:t>
            </w:r>
          </w:p>
        </w:tc>
        <w:tc>
          <w:tcPr>
            <w:vAlign w:val="center"/>
          </w:tcPr>
          <w:p w:rsidR="00000000" w:rsidDel="00000000" w:rsidP="00000000" w:rsidRDefault="00000000" w:rsidRPr="00000000" w14:paraId="00000117">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Participación escolar como decisiones que ayudan a mejorar condiciones</w:t>
            </w:r>
          </w:p>
        </w:tc>
        <w:tc>
          <w:tcPr>
            <w:vAlign w:val="center"/>
          </w:tcPr>
          <w:p w:rsidR="00000000" w:rsidDel="00000000" w:rsidP="00000000" w:rsidRDefault="00000000" w:rsidRPr="00000000" w14:paraId="00000118">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5</w:t>
            </w:r>
          </w:p>
        </w:tc>
        <w:tc>
          <w:tcPr>
            <w:vAlign w:val="center"/>
          </w:tcPr>
          <w:p w:rsidR="00000000" w:rsidDel="00000000" w:rsidP="00000000" w:rsidRDefault="00000000" w:rsidRPr="00000000" w14:paraId="00000119">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6</w:t>
            </w:r>
          </w:p>
        </w:tc>
        <w:tc>
          <w:tcPr>
            <w:vAlign w:val="center"/>
          </w:tcPr>
          <w:p w:rsidR="00000000" w:rsidDel="00000000" w:rsidP="00000000" w:rsidRDefault="00000000" w:rsidRPr="00000000" w14:paraId="0000011A">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40</w:t>
            </w:r>
          </w:p>
        </w:tc>
        <w:tc>
          <w:tcPr>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10%</w:t>
            </w:r>
          </w:p>
        </w:tc>
      </w:tr>
      <w:tr>
        <w:trPr>
          <w:cantSplit w:val="0"/>
          <w:trHeight w:val="664" w:hRule="atLeast"/>
          <w:tblHeader w:val="0"/>
        </w:trPr>
        <w:tc>
          <w:tcPr>
            <w:vAlign w:val="center"/>
          </w:tcPr>
          <w:p w:rsidR="00000000" w:rsidDel="00000000" w:rsidP="00000000" w:rsidRDefault="00000000" w:rsidRPr="00000000" w14:paraId="0000011C">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7</w:t>
            </w:r>
          </w:p>
        </w:tc>
        <w:tc>
          <w:tcPr>
            <w:vAlign w:val="center"/>
          </w:tcPr>
          <w:p w:rsidR="00000000" w:rsidDel="00000000" w:rsidP="00000000" w:rsidRDefault="00000000" w:rsidRPr="00000000" w14:paraId="0000011D">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Poco interés por los asuntos políticos</w:t>
            </w:r>
          </w:p>
        </w:tc>
        <w:tc>
          <w:tcPr>
            <w:vAlign w:val="center"/>
          </w:tcPr>
          <w:p w:rsidR="00000000" w:rsidDel="00000000" w:rsidP="00000000" w:rsidRDefault="00000000" w:rsidRPr="00000000" w14:paraId="0000011E">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5</w:t>
            </w:r>
          </w:p>
        </w:tc>
        <w:tc>
          <w:tcPr>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5</w:t>
            </w:r>
          </w:p>
        </w:tc>
        <w:tc>
          <w:tcPr>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40</w:t>
            </w:r>
          </w:p>
        </w:tc>
        <w:tc>
          <w:tcPr>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10%</w:t>
            </w:r>
          </w:p>
        </w:tc>
      </w:tr>
      <w:tr>
        <w:trPr>
          <w:cantSplit w:val="0"/>
          <w:trHeight w:val="681" w:hRule="atLeast"/>
          <w:tblHeader w:val="0"/>
        </w:trPr>
        <w:tc>
          <w:tcPr>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8</w:t>
            </w:r>
          </w:p>
        </w:tc>
        <w:tc>
          <w:tcPr>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Los adultos subestiman a los jóvenes</w:t>
            </w:r>
          </w:p>
        </w:tc>
        <w:tc>
          <w:tcPr>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3</w:t>
            </w:r>
          </w:p>
        </w:tc>
        <w:tc>
          <w:tcP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5</w:t>
            </w:r>
          </w:p>
        </w:tc>
        <w:tc>
          <w:tcPr>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21</w:t>
            </w:r>
          </w:p>
        </w:tc>
        <w:tc>
          <w:tcPr>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5%</w:t>
            </w:r>
          </w:p>
        </w:tc>
      </w:tr>
      <w:tr>
        <w:trPr>
          <w:cantSplit w:val="0"/>
          <w:trHeight w:val="1223" w:hRule="atLeast"/>
          <w:tblHeader w:val="0"/>
        </w:trPr>
        <w:tc>
          <w:tcPr>
            <w:vAlign w:val="center"/>
          </w:tcPr>
          <w:p w:rsidR="00000000" w:rsidDel="00000000" w:rsidP="00000000" w:rsidRDefault="00000000" w:rsidRPr="00000000" w14:paraId="00000128">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9</w:t>
            </w:r>
          </w:p>
        </w:tc>
        <w:tc>
          <w:tcPr>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Clase de ciencias sociales como escenario de participación</w:t>
            </w:r>
          </w:p>
        </w:tc>
        <w:tc>
          <w:tcPr>
            <w:vAlign w:val="center"/>
          </w:tcPr>
          <w:p w:rsidR="00000000" w:rsidDel="00000000" w:rsidP="00000000" w:rsidRDefault="00000000" w:rsidRPr="00000000" w14:paraId="0000012A">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3</w:t>
            </w:r>
          </w:p>
        </w:tc>
        <w:tc>
          <w:tcPr>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4</w:t>
            </w:r>
          </w:p>
        </w:tc>
        <w:tc>
          <w:tcPr>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21</w:t>
            </w:r>
          </w:p>
        </w:tc>
        <w:tc>
          <w:tcPr>
            <w:vAlign w:val="center"/>
          </w:tcPr>
          <w:p w:rsidR="00000000" w:rsidDel="00000000" w:rsidP="00000000" w:rsidRDefault="00000000" w:rsidRPr="00000000" w14:paraId="0000012D">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5%</w:t>
            </w:r>
          </w:p>
        </w:tc>
      </w:tr>
      <w:tr>
        <w:trPr>
          <w:cantSplit w:val="0"/>
          <w:trHeight w:val="300" w:hRule="atLeast"/>
          <w:tblHeader w:val="0"/>
        </w:trPr>
        <w:tc>
          <w:tcP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10</w:t>
            </w:r>
          </w:p>
        </w:tc>
        <w:tc>
          <w:tcP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Expresiones artísticas como alternativa al silenciamiento</w:t>
            </w:r>
          </w:p>
        </w:tc>
        <w:tc>
          <w:tcP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2</w:t>
            </w:r>
          </w:p>
        </w:tc>
        <w:tc>
          <w:tcP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3</w:t>
            </w:r>
          </w:p>
        </w:tc>
        <w:tc>
          <w:tcP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12</w:t>
            </w:r>
          </w:p>
        </w:tc>
        <w:tc>
          <w:tcPr>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4%</w:t>
            </w:r>
          </w:p>
        </w:tc>
      </w:tr>
      <w:tr>
        <w:trPr>
          <w:cantSplit w:val="0"/>
          <w:trHeight w:val="260" w:hRule="atLeast"/>
          <w:tblHeader w:val="0"/>
        </w:trPr>
        <w:tc>
          <w:tcPr>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Total</w:t>
            </w:r>
          </w:p>
        </w:tc>
        <w:tc>
          <w:tcPr>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tc>
        <w:tc>
          <w:tcPr>
            <w:vAlign w:val="center"/>
          </w:tcPr>
          <w:p w:rsidR="00000000" w:rsidDel="00000000" w:rsidP="00000000" w:rsidRDefault="00000000" w:rsidRPr="00000000" w14:paraId="00000136">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tc>
        <w:tc>
          <w:tcPr>
            <w:vAlign w:val="center"/>
          </w:tcPr>
          <w:p w:rsidR="00000000" w:rsidDel="00000000" w:rsidP="00000000" w:rsidRDefault="00000000" w:rsidRPr="00000000" w14:paraId="00000137">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tc>
        <w:tc>
          <w:tcP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406</w:t>
            </w:r>
          </w:p>
        </w:tc>
        <w:tc>
          <w:tcP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100%</w:t>
            </w:r>
          </w:p>
        </w:tc>
      </w:tr>
    </w:tbl>
    <w:p w:rsidR="00000000" w:rsidDel="00000000" w:rsidP="00000000" w:rsidRDefault="00000000" w:rsidRPr="00000000" w14:paraId="0000013A">
      <w:pPr>
        <w:spacing w:line="360" w:lineRule="auto"/>
        <w:jc w:val="center"/>
        <w:rPr>
          <w:sz w:val="24"/>
          <w:szCs w:val="24"/>
        </w:rPr>
      </w:pPr>
      <w:r w:rsidDel="00000000" w:rsidR="00000000" w:rsidRPr="00000000">
        <w:rPr>
          <w:b w:val="1"/>
          <w:i w:val="1"/>
          <w:sz w:val="24"/>
          <w:szCs w:val="24"/>
          <w:rtl w:val="0"/>
        </w:rPr>
        <w:t xml:space="preserve">Nota</w:t>
      </w:r>
      <w:r w:rsidDel="00000000" w:rsidR="00000000" w:rsidRPr="00000000">
        <w:rPr>
          <w:b w:val="1"/>
          <w:sz w:val="24"/>
          <w:szCs w:val="24"/>
          <w:rtl w:val="0"/>
        </w:rPr>
        <w:t xml:space="preserve">: </w:t>
      </w:r>
      <w:r w:rsidDel="00000000" w:rsidR="00000000" w:rsidRPr="00000000">
        <w:rPr>
          <w:sz w:val="24"/>
          <w:szCs w:val="24"/>
          <w:rtl w:val="0"/>
        </w:rPr>
        <w:t xml:space="preserve">Fuente de elaboración propia.</w:t>
      </w:r>
    </w:p>
    <w:p w:rsidR="00000000" w:rsidDel="00000000" w:rsidP="00000000" w:rsidRDefault="00000000" w:rsidRPr="00000000" w14:paraId="0000013B">
      <w:pPr>
        <w:spacing w:line="360" w:lineRule="auto"/>
        <w:rPr>
          <w:sz w:val="24"/>
          <w:szCs w:val="24"/>
        </w:rPr>
      </w:pPr>
      <w:r w:rsidDel="00000000" w:rsidR="00000000" w:rsidRPr="00000000">
        <w:rPr>
          <w:rtl w:val="0"/>
        </w:rPr>
      </w:r>
    </w:p>
    <w:p w:rsidR="00000000" w:rsidDel="00000000" w:rsidP="00000000" w:rsidRDefault="00000000" w:rsidRPr="00000000" w14:paraId="0000013C">
      <w:pPr>
        <w:spacing w:line="360" w:lineRule="auto"/>
        <w:jc w:val="center"/>
        <w:rPr>
          <w:i w:val="1"/>
          <w:sz w:val="24"/>
          <w:szCs w:val="24"/>
        </w:rPr>
      </w:pPr>
      <w:r w:rsidDel="00000000" w:rsidR="00000000" w:rsidRPr="00000000">
        <w:rPr>
          <w:b w:val="1"/>
          <w:sz w:val="24"/>
          <w:szCs w:val="24"/>
          <w:rtl w:val="0"/>
        </w:rPr>
        <w:t xml:space="preserve">Figura 4. </w:t>
      </w:r>
      <w:r w:rsidDel="00000000" w:rsidR="00000000" w:rsidRPr="00000000">
        <w:rPr>
          <w:i w:val="1"/>
          <w:sz w:val="24"/>
          <w:szCs w:val="24"/>
          <w:rtl w:val="0"/>
        </w:rPr>
        <w:t xml:space="preserve">Red semántica análisis de encuesta desarrollada con el curso 1103.</w:t>
      </w:r>
    </w:p>
    <w:p w:rsidR="00000000" w:rsidDel="00000000" w:rsidP="00000000" w:rsidRDefault="00000000" w:rsidRPr="00000000" w14:paraId="0000013D">
      <w:pPr>
        <w:spacing w:line="360" w:lineRule="auto"/>
        <w:jc w:val="center"/>
        <w:rPr>
          <w:i w:val="1"/>
          <w:sz w:val="24"/>
          <w:szCs w:val="24"/>
        </w:rPr>
      </w:pPr>
      <w:r w:rsidDel="00000000" w:rsidR="00000000" w:rsidRPr="00000000">
        <w:rPr>
          <w:sz w:val="24"/>
          <w:szCs w:val="24"/>
        </w:rPr>
        <w:drawing>
          <wp:inline distB="0" distT="0" distL="0" distR="0">
            <wp:extent cx="5479731" cy="2943225"/>
            <wp:effectExtent b="0" l="0" r="0" t="0"/>
            <wp:docPr descr="Diagrama&#10;&#10;Descripción generada automáticamente" id="1362834767" name="image6.jpg"/>
            <a:graphic>
              <a:graphicData uri="http://schemas.openxmlformats.org/drawingml/2006/picture">
                <pic:pic>
                  <pic:nvPicPr>
                    <pic:cNvPr descr="Diagrama&#10;&#10;Descripción generada automáticamente" id="0" name="image6.jpg"/>
                    <pic:cNvPicPr preferRelativeResize="0"/>
                  </pic:nvPicPr>
                  <pic:blipFill>
                    <a:blip r:embed="rId17"/>
                    <a:srcRect b="0" l="0" r="0" t="0"/>
                    <a:stretch>
                      <a:fillRect/>
                    </a:stretch>
                  </pic:blipFill>
                  <pic:spPr>
                    <a:xfrm>
                      <a:off x="0" y="0"/>
                      <a:ext cx="5479731" cy="2943225"/>
                    </a:xfrm>
                    <a:prstGeom prst="rect"/>
                    <a:ln/>
                  </pic:spPr>
                </pic:pic>
              </a:graphicData>
            </a:graphic>
          </wp:inline>
        </w:drawing>
      </w:r>
      <w:r w:rsidDel="00000000" w:rsidR="00000000" w:rsidRPr="00000000">
        <w:rPr>
          <w:rtl w:val="0"/>
        </w:rPr>
      </w:r>
    </w:p>
    <w:p w:rsidR="00000000" w:rsidDel="00000000" w:rsidP="00000000" w:rsidRDefault="00000000" w:rsidRPr="00000000" w14:paraId="0000013E">
      <w:pPr>
        <w:spacing w:line="360" w:lineRule="auto"/>
        <w:jc w:val="center"/>
        <w:rPr>
          <w:sz w:val="24"/>
          <w:szCs w:val="24"/>
        </w:rPr>
      </w:pPr>
      <w:r w:rsidDel="00000000" w:rsidR="00000000" w:rsidRPr="00000000">
        <w:rPr>
          <w:b w:val="1"/>
          <w:sz w:val="24"/>
          <w:szCs w:val="24"/>
          <w:rtl w:val="0"/>
        </w:rPr>
        <w:t xml:space="preserve">Fuente:</w:t>
      </w:r>
      <w:r w:rsidDel="00000000" w:rsidR="00000000" w:rsidRPr="00000000">
        <w:rPr>
          <w:sz w:val="24"/>
          <w:szCs w:val="24"/>
          <w:rtl w:val="0"/>
        </w:rPr>
        <w:t xml:space="preserve"> </w:t>
      </w:r>
      <w:r w:rsidDel="00000000" w:rsidR="00000000" w:rsidRPr="00000000">
        <w:rPr>
          <w:i w:val="1"/>
          <w:sz w:val="24"/>
          <w:szCs w:val="24"/>
          <w:rtl w:val="0"/>
        </w:rPr>
        <w:t xml:space="preserve">Elaboración propia</w:t>
      </w:r>
      <w:r w:rsidDel="00000000" w:rsidR="00000000" w:rsidRPr="00000000">
        <w:rPr>
          <w:sz w:val="24"/>
          <w:szCs w:val="24"/>
          <w:rtl w:val="0"/>
        </w:rPr>
        <w:t xml:space="preserve">.</w:t>
      </w:r>
    </w:p>
    <w:p w:rsidR="00000000" w:rsidDel="00000000" w:rsidP="00000000" w:rsidRDefault="00000000" w:rsidRPr="00000000" w14:paraId="0000013F">
      <w:pPr>
        <w:spacing w:line="360" w:lineRule="auto"/>
        <w:jc w:val="both"/>
        <w:rPr>
          <w:sz w:val="24"/>
          <w:szCs w:val="24"/>
        </w:rPr>
      </w:pPr>
      <w:r w:rsidDel="00000000" w:rsidR="00000000" w:rsidRPr="00000000">
        <w:rPr>
          <w:sz w:val="24"/>
          <w:szCs w:val="24"/>
          <w:rtl w:val="0"/>
        </w:rPr>
        <w:t xml:space="preserve">La encuesta aplicada con los estudiantes del curso 1103, fue la misma que se desarrolló con los demás, por tal motivo coincidieron con algunas de sus ideas centrales; por otro lado, resulta interesante ver cómo aprecian algunas estrategias implementadas por los docentes en las clases.</w:t>
      </w:r>
    </w:p>
    <w:p w:rsidR="00000000" w:rsidDel="00000000" w:rsidP="00000000" w:rsidRDefault="00000000" w:rsidRPr="00000000" w14:paraId="00000140">
      <w:pPr>
        <w:spacing w:line="360" w:lineRule="auto"/>
        <w:jc w:val="both"/>
        <w:rPr>
          <w:sz w:val="24"/>
          <w:szCs w:val="24"/>
        </w:rPr>
      </w:pPr>
      <w:r w:rsidDel="00000000" w:rsidR="00000000" w:rsidRPr="00000000">
        <w:rPr>
          <w:sz w:val="24"/>
          <w:szCs w:val="24"/>
          <w:rtl w:val="0"/>
        </w:rPr>
        <w:t xml:space="preserve">El debate es una herramienta didáctica muy utilizada en la escuela, sirve para que los estudiantes expongan sus ideas o puntos de vista de un determinado tema y lo argumentan y defienden ante posturas que resulten ser opuestas. Según Patti (2018):</w:t>
      </w:r>
    </w:p>
    <w:p w:rsidR="00000000" w:rsidDel="00000000" w:rsidP="00000000" w:rsidRDefault="00000000" w:rsidRPr="00000000" w14:paraId="00000141">
      <w:pPr>
        <w:spacing w:line="360" w:lineRule="auto"/>
        <w:ind w:left="708" w:firstLine="0"/>
        <w:jc w:val="both"/>
        <w:rPr>
          <w:sz w:val="24"/>
          <w:szCs w:val="24"/>
        </w:rPr>
      </w:pPr>
      <w:r w:rsidDel="00000000" w:rsidR="00000000" w:rsidRPr="00000000">
        <w:rPr>
          <w:sz w:val="24"/>
          <w:szCs w:val="24"/>
          <w:rtl w:val="0"/>
        </w:rPr>
        <w:t xml:space="preserve">Discutir-debatir es ante todo argumentar. Supone recurrir a determinados argumentos (razones, motivos o causas) para sostener —desde el punto de vista lógico, psicológico o fáctico— una afirmación, por lo tanto, se requiere como mínimo un argumento a tratar y unas personas interesadas en tratarlo. (p. 478)</w:t>
      </w:r>
    </w:p>
    <w:p w:rsidR="00000000" w:rsidDel="00000000" w:rsidP="00000000" w:rsidRDefault="00000000" w:rsidRPr="00000000" w14:paraId="00000142">
      <w:pPr>
        <w:spacing w:line="360" w:lineRule="auto"/>
        <w:jc w:val="both"/>
        <w:rPr>
          <w:sz w:val="24"/>
          <w:szCs w:val="24"/>
        </w:rPr>
      </w:pPr>
      <w:r w:rsidDel="00000000" w:rsidR="00000000" w:rsidRPr="00000000">
        <w:rPr>
          <w:sz w:val="24"/>
          <w:szCs w:val="24"/>
          <w:rtl w:val="0"/>
        </w:rPr>
        <w:t xml:space="preserve">Un porcentaje considerable de los estudiantes del curso 1103, reconocen la importancia del debate en los procesos democráticos vividos en algunas clases, sustentan que es una buena herramienta para compartir sus ideas y defenderlas ante sus compañeros. Según la estudiante M. Y.: “políticamente uno puede participar en algunas clases, se debaten opiniones de los compañeros y se escuchan diferentes modos de pensar”. Por otro lado, el estudiante D. A. manifestó: “creo que el único espacio en el que yo podría participar políticamente en el colegio, es en el momento que me piden opinar de un tema cuando debatimos con algunos profes en clase”. Con relación a lo que expresaron los dos estudiantes, es evidente que esta herramienta es muy importante para que los jóvenes, participen y expresen lo sienten, ante sus semejantes y los docentes.</w:t>
      </w:r>
    </w:p>
    <w:p w:rsidR="00000000" w:rsidDel="00000000" w:rsidP="00000000" w:rsidRDefault="00000000" w:rsidRPr="00000000" w14:paraId="00000143">
      <w:pPr>
        <w:spacing w:line="360" w:lineRule="auto"/>
        <w:jc w:val="both"/>
        <w:rPr>
          <w:sz w:val="24"/>
          <w:szCs w:val="24"/>
        </w:rPr>
      </w:pPr>
      <w:r w:rsidDel="00000000" w:rsidR="00000000" w:rsidRPr="00000000">
        <w:rPr>
          <w:sz w:val="24"/>
          <w:szCs w:val="24"/>
          <w:rtl w:val="0"/>
        </w:rPr>
        <w:t xml:space="preserve">Es usual asociar al gobierno escolar como el único escenario de participación que existe en la escuela, este se ha convertido en algo obligatorio partir de los lineamientos hechos por la Ley 115 y el decreto 1860 de 1994, al parecer este espacio no es suficiente para los estudiantes y no les queda otra alternativa que crear escenarios de vinculación entre ellos mismos, donde se participan y empiezan a gozar de una aceptación con sus pares. Según Castillo y Sánchez (2003):</w:t>
      </w:r>
    </w:p>
    <w:p w:rsidR="00000000" w:rsidDel="00000000" w:rsidP="00000000" w:rsidRDefault="00000000" w:rsidRPr="00000000" w14:paraId="00000144">
      <w:pPr>
        <w:spacing w:line="360" w:lineRule="auto"/>
        <w:ind w:left="708" w:firstLine="0"/>
        <w:jc w:val="both"/>
        <w:rPr>
          <w:sz w:val="24"/>
          <w:szCs w:val="24"/>
        </w:rPr>
      </w:pPr>
      <w:r w:rsidDel="00000000" w:rsidR="00000000" w:rsidRPr="00000000">
        <w:rPr>
          <w:sz w:val="24"/>
          <w:szCs w:val="24"/>
          <w:rtl w:val="0"/>
        </w:rPr>
        <w:t xml:space="preserve">la rutinización reduce la participación en representacionismo expresado en la formalidad de las elecciones de personeros y delegados por parte de los estudiantes, los docentes y las familias y tiende a convertirse en un ritual para el que se dispone de un espacio y un tiempo específicos dentro del año lectivo escolar, pero del que no se guardan grandes expectativas de transformación de la vida institucional, pues las elecciones, en tanto son un evento y no un proceso, se constituyen en un momento diferenciado del resto de las actividades escolares, sin poder articularse como parte de la propuesta escolar y sin lograr influirlas a través de procesos efectivos o propuestas concretas. Una vez terminan las elecciones el funcionamiento de la institución vuelve a ser el habitual. (s. p)</w:t>
      </w:r>
    </w:p>
    <w:p w:rsidR="00000000" w:rsidDel="00000000" w:rsidP="00000000" w:rsidRDefault="00000000" w:rsidRPr="00000000" w14:paraId="00000145">
      <w:pPr>
        <w:spacing w:line="360" w:lineRule="auto"/>
        <w:jc w:val="both"/>
        <w:rPr>
          <w:sz w:val="24"/>
          <w:szCs w:val="24"/>
        </w:rPr>
      </w:pPr>
      <w:r w:rsidDel="00000000" w:rsidR="00000000" w:rsidRPr="00000000">
        <w:rPr>
          <w:sz w:val="24"/>
          <w:szCs w:val="24"/>
          <w:rtl w:val="0"/>
        </w:rPr>
        <w:t xml:space="preserve">Esto nos indica que existe un gran problema en su ejecución y definición del interés con que se realiza el gobierno escolar. Es algo que se organiza con el propósito de cumplir una ley o tiene como finalidad vincular a la comunidad educativa a los procesos formativos para desarrollar un verdadero espíritu democrático y ayudar a los niños y jóvenes a hacer parte activa de sus procesos de aprendizaje y formación. Según Acosta y Garcés (2010):</w:t>
      </w:r>
    </w:p>
    <w:p w:rsidR="00000000" w:rsidDel="00000000" w:rsidP="00000000" w:rsidRDefault="00000000" w:rsidRPr="00000000" w14:paraId="00000146">
      <w:pPr>
        <w:spacing w:line="360" w:lineRule="auto"/>
        <w:ind w:left="708" w:firstLine="0"/>
        <w:jc w:val="both"/>
        <w:rPr>
          <w:sz w:val="24"/>
          <w:szCs w:val="24"/>
        </w:rPr>
      </w:pPr>
      <w:r w:rsidDel="00000000" w:rsidR="00000000" w:rsidRPr="00000000">
        <w:rPr>
          <w:sz w:val="24"/>
          <w:szCs w:val="24"/>
          <w:rtl w:val="0"/>
        </w:rPr>
        <w:t xml:space="preserve">Los y las jóvenes participan en una gama muy amplia de ámbitos, no todos ellos de naturaleza política, y por ello hay que afinar la mirada para descubrir sus propias lógicas y no aquellas que han sido pensadas y que circulan y transfieren imágenes que distan mucho de lo que ocurre en cada contexto de actuación. (p. 17)</w:t>
      </w:r>
    </w:p>
    <w:p w:rsidR="00000000" w:rsidDel="00000000" w:rsidP="00000000" w:rsidRDefault="00000000" w:rsidRPr="00000000" w14:paraId="00000147">
      <w:pPr>
        <w:spacing w:line="360" w:lineRule="auto"/>
        <w:jc w:val="both"/>
        <w:rPr>
          <w:sz w:val="24"/>
          <w:szCs w:val="24"/>
        </w:rPr>
      </w:pPr>
      <w:r w:rsidDel="00000000" w:rsidR="00000000" w:rsidRPr="00000000">
        <w:rPr>
          <w:sz w:val="24"/>
          <w:szCs w:val="24"/>
          <w:rtl w:val="0"/>
        </w:rPr>
        <w:t xml:space="preserve">Muchas personas afirman que los jóvenes son personas desinteresadas y desvinculadas de las instituciones políticas tradicionales, en ocasiones suele suceder por falta de representatividad y porque han sido ignorados; pero han empezado a crear espacios en donde sus gustos y creencias tienen un lugar para ser dialogados. Según la estudiante D. M.: “a muchos jóvenes no les interesa la política, ya que en su mayoría, están interesados en la política, pero a su manera, es decir, ellos participan expresando sus inconformidades, por medio de diferentes expresiones artísticas, o de otras maneras, porque en el colegio no se puede”. Por otro lado, el estudiante A. O. manifestó: “la única forma en la que yo puedo participar es deportivamente haciéndome escuchar por medio de mis logros”. Esto nos indica que no se sienten representados o interesados por vincularse a los espacios participativos que existen en el colegio. Resulta interesante las posturas y concepciones que tienen los estudiantes entrevistados, resalta como problemática principal la falta de interés de los jóvenes motivada por un pensamiento adultocéntrico, un estilo de política tradicional demasiado corrupta y sin cambios profundos en la sociedad; por otro lado, es motivante encontrar cómo los estudiantes buscan alternativas y motivaciones para participar políticamente en la institución y otros espacios.</w:t>
      </w:r>
    </w:p>
    <w:p w:rsidR="00000000" w:rsidDel="00000000" w:rsidP="00000000" w:rsidRDefault="00000000" w:rsidRPr="00000000" w14:paraId="00000148">
      <w:pPr>
        <w:spacing w:line="360" w:lineRule="auto"/>
        <w:rPr>
          <w:b w:val="1"/>
          <w:sz w:val="24"/>
          <w:szCs w:val="24"/>
        </w:rPr>
      </w:pPr>
      <w:r w:rsidDel="00000000" w:rsidR="00000000" w:rsidRPr="00000000">
        <w:rPr>
          <w:b w:val="1"/>
          <w:sz w:val="24"/>
          <w:szCs w:val="24"/>
          <w:rtl w:val="0"/>
        </w:rPr>
        <w:t xml:space="preserve">DISCUSIONES</w:t>
      </w:r>
    </w:p>
    <w:p w:rsidR="00000000" w:rsidDel="00000000" w:rsidP="00000000" w:rsidRDefault="00000000" w:rsidRPr="00000000" w14:paraId="00000149">
      <w:pPr>
        <w:spacing w:line="360" w:lineRule="auto"/>
        <w:jc w:val="both"/>
        <w:rPr>
          <w:b w:val="1"/>
          <w:sz w:val="24"/>
          <w:szCs w:val="24"/>
        </w:rPr>
      </w:pPr>
      <w:r w:rsidDel="00000000" w:rsidR="00000000" w:rsidRPr="00000000">
        <w:rPr>
          <w:sz w:val="24"/>
          <w:szCs w:val="24"/>
          <w:rtl w:val="0"/>
        </w:rPr>
        <w:t xml:space="preserve">La búsqueda de información referente a lo que piensan los jóvenes de política, es una tarea dispendiosa debido a que es un campo del conocimiento que se encuentra muy inexplorado, son pocos los estudios que se centran en recolectar los imaginarios y concepciones juveniles, para analizarlos y posteriormente publicarlos, es una deuda que se tiene desde la academia con los jóvenes escolares.</w:t>
      </w:r>
      <w:r w:rsidDel="00000000" w:rsidR="00000000" w:rsidRPr="00000000">
        <w:rPr>
          <w:rtl w:val="0"/>
        </w:rPr>
      </w:r>
    </w:p>
    <w:p w:rsidR="00000000" w:rsidDel="00000000" w:rsidP="00000000" w:rsidRDefault="00000000" w:rsidRPr="00000000" w14:paraId="0000014A">
      <w:pPr>
        <w:spacing w:line="360" w:lineRule="auto"/>
        <w:jc w:val="both"/>
        <w:rPr>
          <w:sz w:val="24"/>
          <w:szCs w:val="24"/>
        </w:rPr>
      </w:pPr>
      <w:r w:rsidDel="00000000" w:rsidR="00000000" w:rsidRPr="00000000">
        <w:rPr>
          <w:sz w:val="24"/>
          <w:szCs w:val="24"/>
          <w:rtl w:val="0"/>
        </w:rPr>
        <w:t xml:space="preserve">Algunas clases se han convertido para los estudiantes en el único escenario en donde pueden participar políticamente, especialmente las de ciencias sociales, los estudiantes manifestaron que pueden expresar sus ideas concernientes a los distintos problemas que atraviesa el país y la comunidad educativa. Por otro lado, se evidenció la funcionalidad del debate como herramienta para que los jóvenes puedan expresar sus ideas y gustos, estas prácticas despiertan en los estudiantes el gusto por participar en las actividades y procesos democráticos vividos en la escuela.</w:t>
      </w:r>
    </w:p>
    <w:p w:rsidR="00000000" w:rsidDel="00000000" w:rsidP="00000000" w:rsidRDefault="00000000" w:rsidRPr="00000000" w14:paraId="0000014B">
      <w:pPr>
        <w:spacing w:line="360" w:lineRule="auto"/>
        <w:jc w:val="both"/>
        <w:rPr>
          <w:sz w:val="24"/>
          <w:szCs w:val="24"/>
        </w:rPr>
      </w:pPr>
      <w:r w:rsidDel="00000000" w:rsidR="00000000" w:rsidRPr="00000000">
        <w:rPr>
          <w:sz w:val="24"/>
          <w:szCs w:val="24"/>
          <w:rtl w:val="0"/>
        </w:rPr>
        <w:t xml:space="preserve">Un gran problema que se detectó fue el descontento y desinterés de los estudiantes en participar en los procesos democráticos realizados en la institución, promovidos por influencia de un pensamiento adultocéntrico, este se encarga de invalidar la opinión y pensamiento de los jóvenes, los adultos creen que por su corta edad y por el proceso formativo en el que se encuentran no pueden opinar e involucrarse en temas políticos. Además, los estudiantes piensan que la política tradicional es algo que no sirve y no les interesa, al no ver cambios positivos en el país, no les queda otra alternativa que participar mediante grupos disidentes de lo establecido por la sociedad. Encuentran en el fútbol y en expresiones artísticas un lugar para vincularse y participar políticamente.</w:t>
      </w:r>
    </w:p>
    <w:p w:rsidR="00000000" w:rsidDel="00000000" w:rsidP="00000000" w:rsidRDefault="00000000" w:rsidRPr="00000000" w14:paraId="0000014C">
      <w:pPr>
        <w:spacing w:line="360" w:lineRule="auto"/>
        <w:jc w:val="both"/>
        <w:rPr>
          <w:sz w:val="24"/>
          <w:szCs w:val="24"/>
        </w:rPr>
      </w:pPr>
      <w:r w:rsidDel="00000000" w:rsidR="00000000" w:rsidRPr="00000000">
        <w:rPr>
          <w:sz w:val="24"/>
          <w:szCs w:val="24"/>
          <w:rtl w:val="0"/>
        </w:rPr>
        <w:t xml:space="preserve">Los estudiantes son personas conscientes del verdadero valor de la democracia, reconocen que la participación en comunidad se realiza en pro del bienestar de la sociedad, las decisiones que se toman en conjunto, deben obedecer a mejorar las condiciones de los integrantes de la institución.</w:t>
      </w:r>
    </w:p>
    <w:p w:rsidR="00000000" w:rsidDel="00000000" w:rsidP="00000000" w:rsidRDefault="00000000" w:rsidRPr="00000000" w14:paraId="0000014D">
      <w:pPr>
        <w:spacing w:line="360" w:lineRule="auto"/>
        <w:jc w:val="both"/>
        <w:rPr>
          <w:sz w:val="24"/>
          <w:szCs w:val="24"/>
        </w:rPr>
      </w:pPr>
      <w:r w:rsidDel="00000000" w:rsidR="00000000" w:rsidRPr="00000000">
        <w:rPr>
          <w:sz w:val="24"/>
          <w:szCs w:val="24"/>
          <w:rtl w:val="0"/>
        </w:rPr>
        <w:t xml:space="preserve">De igual forma resulta interesante cómo los estudiantes a partir del cambio de gobierno del expresidente Iván Duque por el nuevo gobierno del presidente Gustavo Petro, se han empezado a interesar en hacer parte del cambio y creen que ahora sí podrán participar políticamente.</w:t>
      </w:r>
    </w:p>
    <w:p w:rsidR="00000000" w:rsidDel="00000000" w:rsidP="00000000" w:rsidRDefault="00000000" w:rsidRPr="00000000" w14:paraId="0000014E">
      <w:pPr>
        <w:spacing w:line="360" w:lineRule="auto"/>
        <w:jc w:val="both"/>
        <w:rPr>
          <w:sz w:val="24"/>
          <w:szCs w:val="24"/>
        </w:rPr>
      </w:pPr>
      <w:r w:rsidDel="00000000" w:rsidR="00000000" w:rsidRPr="00000000">
        <w:rPr>
          <w:sz w:val="24"/>
          <w:szCs w:val="24"/>
          <w:rtl w:val="0"/>
        </w:rPr>
        <w:t xml:space="preserve">Para futuras investigaciones que se deseen realizar en este campo del conocimiento, se recomienda ampliar la base metodológica, es importante extraer los datos con otras herramientas que no sea solo la encuesta, puede hacerse uso de grupo focal, entrevistas y demás métodos que faciliten la exploración entre los estudiantes y sus concepciones. De igual forma es recomendable, ampliar la muestra con estudiantes de dos o más instituciones educativas, estas permitirán conocer más categorías de análisis y corroborar si la situación autoritaria de la escuela, se replica en otras instituciones, al hablar de una organización jerárquica no se hace desde un organigrama institucional, sino a los discursos de poder adultocéntricos que circulan en la escuela. Se aconseja a futuros investigadores realizar la recolección de información desde herramientas más participativas y desde las aulas, por medio de la observación participante o de un trabajo etnográfico, debido a las circunstancias del momento no fue posible realizarlo, esto permitirá tener lazos más estrechos con los estudiantes y ayudará a enriquecer la investigación. Para enriquecer el ejercicio investigativo, se recomienda que los investigadores traten de contrastar las ideas y concepciones de los estudiantes con el plan de estudios de la institución y las clases que los docentes imparten, esto permitirá visibilizar la semejanza o la lejanía que existe desde lo que enseña y lo que se comprende y aplica realmente desde las juventudes.</w:t>
      </w:r>
    </w:p>
    <w:p w:rsidR="00000000" w:rsidDel="00000000" w:rsidP="00000000" w:rsidRDefault="00000000" w:rsidRPr="00000000" w14:paraId="0000014F">
      <w:pPr>
        <w:spacing w:line="360" w:lineRule="auto"/>
        <w:jc w:val="both"/>
        <w:rPr>
          <w:sz w:val="24"/>
          <w:szCs w:val="24"/>
        </w:rPr>
      </w:pPr>
      <w:r w:rsidDel="00000000" w:rsidR="00000000" w:rsidRPr="00000000">
        <w:rPr>
          <w:sz w:val="24"/>
          <w:szCs w:val="24"/>
          <w:rtl w:val="0"/>
        </w:rPr>
        <w:t xml:space="preserve">Finalmente, se realiza una invitación a todos los estudiantes y jóvenes del país a seguir buscando estrategias y espacios para participar, no dejen de buscar un lugar en la sociedad, ustedes también hacen parte de ella y pueden realizar cambios estructurales. </w:t>
      </w:r>
    </w:p>
    <w:p w:rsidR="00000000" w:rsidDel="00000000" w:rsidP="00000000" w:rsidRDefault="00000000" w:rsidRPr="00000000" w14:paraId="00000150">
      <w:pPr>
        <w:spacing w:line="360" w:lineRule="auto"/>
        <w:rPr>
          <w:b w:val="1"/>
          <w:sz w:val="24"/>
          <w:szCs w:val="24"/>
        </w:rPr>
      </w:pPr>
      <w:r w:rsidDel="00000000" w:rsidR="00000000" w:rsidRPr="00000000">
        <w:rPr>
          <w:b w:val="1"/>
          <w:sz w:val="24"/>
          <w:szCs w:val="24"/>
          <w:rtl w:val="0"/>
        </w:rPr>
        <w:t xml:space="preserve">REFERENCIAS </w:t>
      </w:r>
    </w:p>
    <w:p w:rsidR="00000000" w:rsidDel="00000000" w:rsidP="00000000" w:rsidRDefault="00000000" w:rsidRPr="00000000" w14:paraId="00000151">
      <w:pPr>
        <w:spacing w:line="360" w:lineRule="auto"/>
        <w:ind w:left="720" w:hanging="720"/>
        <w:rPr>
          <w:sz w:val="24"/>
          <w:szCs w:val="24"/>
        </w:rPr>
      </w:pPr>
      <w:r w:rsidDel="00000000" w:rsidR="00000000" w:rsidRPr="00000000">
        <w:rPr>
          <w:sz w:val="24"/>
          <w:szCs w:val="24"/>
          <w:rtl w:val="0"/>
        </w:rPr>
        <w:t xml:space="preserve">Achoy, J. (2017). Desbalance adultocentrista en política y derecho. </w:t>
      </w:r>
      <w:r w:rsidDel="00000000" w:rsidR="00000000" w:rsidRPr="00000000">
        <w:rPr>
          <w:i w:val="1"/>
          <w:sz w:val="24"/>
          <w:szCs w:val="24"/>
          <w:rtl w:val="0"/>
        </w:rPr>
        <w:t xml:space="preserve">Anuario CIEP. </w:t>
      </w:r>
      <w:r w:rsidDel="00000000" w:rsidR="00000000" w:rsidRPr="00000000">
        <w:rPr>
          <w:sz w:val="24"/>
          <w:szCs w:val="24"/>
          <w:rtl w:val="0"/>
        </w:rPr>
        <w:t xml:space="preserve">(8), 65   75. </w:t>
      </w:r>
      <w:hyperlink r:id="rId18">
        <w:r w:rsidDel="00000000" w:rsidR="00000000" w:rsidRPr="00000000">
          <w:rPr>
            <w:sz w:val="24"/>
            <w:szCs w:val="24"/>
            <w:u w:val="single"/>
            <w:rtl w:val="0"/>
          </w:rPr>
          <w:t xml:space="preserve">https://revistas.ucr.ac.cr/index.php/ciep/article/view/34317</w:t>
        </w:r>
      </w:hyperlink>
      <w:r w:rsidDel="00000000" w:rsidR="00000000" w:rsidRPr="00000000">
        <w:rPr>
          <w:sz w:val="24"/>
          <w:szCs w:val="24"/>
          <w:rtl w:val="0"/>
        </w:rPr>
        <w:t xml:space="preserve"> </w:t>
      </w:r>
    </w:p>
    <w:p w:rsidR="00000000" w:rsidDel="00000000" w:rsidP="00000000" w:rsidRDefault="00000000" w:rsidRPr="00000000" w14:paraId="00000152">
      <w:pPr>
        <w:spacing w:line="360" w:lineRule="auto"/>
        <w:ind w:left="720" w:hanging="720"/>
        <w:rPr>
          <w:sz w:val="24"/>
          <w:szCs w:val="24"/>
        </w:rPr>
      </w:pPr>
      <w:r w:rsidDel="00000000" w:rsidR="00000000" w:rsidRPr="00000000">
        <w:rPr>
          <w:rtl w:val="0"/>
        </w:rPr>
      </w:r>
    </w:p>
    <w:p w:rsidR="00000000" w:rsidDel="00000000" w:rsidP="00000000" w:rsidRDefault="00000000" w:rsidRPr="00000000" w14:paraId="00000153">
      <w:pPr>
        <w:spacing w:line="360" w:lineRule="auto"/>
        <w:ind w:left="720" w:hanging="720"/>
        <w:rPr>
          <w:sz w:val="24"/>
          <w:szCs w:val="24"/>
        </w:rPr>
      </w:pPr>
      <w:r w:rsidDel="00000000" w:rsidR="00000000" w:rsidRPr="00000000">
        <w:rPr>
          <w:sz w:val="24"/>
          <w:szCs w:val="24"/>
          <w:rtl w:val="0"/>
        </w:rPr>
        <w:t xml:space="preserve">Acosta, G. y Garcés, A. (2010). Ámbitos y escenarios de participación política y juvenil en Medellín. </w:t>
      </w:r>
      <w:r w:rsidDel="00000000" w:rsidR="00000000" w:rsidRPr="00000000">
        <w:rPr>
          <w:i w:val="1"/>
          <w:sz w:val="24"/>
          <w:szCs w:val="24"/>
          <w:rtl w:val="0"/>
        </w:rPr>
        <w:t xml:space="preserve">Anagramas, 8</w:t>
      </w:r>
      <w:r w:rsidDel="00000000" w:rsidR="00000000" w:rsidRPr="00000000">
        <w:rPr>
          <w:sz w:val="24"/>
          <w:szCs w:val="24"/>
          <w:rtl w:val="0"/>
        </w:rPr>
        <w:t xml:space="preserve">(16), 15-31. </w:t>
      </w:r>
      <w:hyperlink r:id="rId19">
        <w:r w:rsidDel="00000000" w:rsidR="00000000" w:rsidRPr="00000000">
          <w:rPr>
            <w:sz w:val="24"/>
            <w:szCs w:val="24"/>
            <w:u w:val="single"/>
            <w:rtl w:val="0"/>
          </w:rPr>
          <w:t xml:space="preserve">http://hdl.handle.net/11407/518</w:t>
        </w:r>
      </w:hyperlink>
      <w:r w:rsidDel="00000000" w:rsidR="00000000" w:rsidRPr="00000000">
        <w:rPr>
          <w:sz w:val="24"/>
          <w:szCs w:val="24"/>
          <w:rtl w:val="0"/>
        </w:rPr>
        <w:t xml:space="preserve"> </w:t>
      </w:r>
    </w:p>
    <w:p w:rsidR="00000000" w:rsidDel="00000000" w:rsidP="00000000" w:rsidRDefault="00000000" w:rsidRPr="00000000" w14:paraId="00000154">
      <w:pPr>
        <w:spacing w:line="360" w:lineRule="auto"/>
        <w:ind w:left="720" w:hanging="720"/>
        <w:rPr>
          <w:sz w:val="24"/>
          <w:szCs w:val="24"/>
        </w:rPr>
      </w:pPr>
      <w:r w:rsidDel="00000000" w:rsidR="00000000" w:rsidRPr="00000000">
        <w:rPr>
          <w:rtl w:val="0"/>
        </w:rPr>
      </w:r>
    </w:p>
    <w:p w:rsidR="00000000" w:rsidDel="00000000" w:rsidP="00000000" w:rsidRDefault="00000000" w:rsidRPr="00000000" w14:paraId="00000155">
      <w:pPr>
        <w:spacing w:line="360" w:lineRule="auto"/>
        <w:ind w:left="720" w:hanging="720"/>
        <w:rPr>
          <w:sz w:val="24"/>
          <w:szCs w:val="24"/>
        </w:rPr>
      </w:pPr>
      <w:r w:rsidDel="00000000" w:rsidR="00000000" w:rsidRPr="00000000">
        <w:rPr>
          <w:sz w:val="24"/>
          <w:szCs w:val="24"/>
          <w:rtl w:val="0"/>
        </w:rPr>
        <w:t xml:space="preserve">Amador-Baquiro, J. y Muñoz-González, G. (2021). Del alteractivismo al estallido social: acción juvenil colectiva y conectiva (2011 y 2019). </w:t>
      </w:r>
      <w:r w:rsidDel="00000000" w:rsidR="00000000" w:rsidRPr="00000000">
        <w:rPr>
          <w:i w:val="1"/>
          <w:sz w:val="24"/>
          <w:szCs w:val="24"/>
          <w:rtl w:val="0"/>
        </w:rPr>
        <w:t xml:space="preserve">Revista latinoamericana de ciencias sociales niñez y juventud, 19</w:t>
      </w:r>
      <w:r w:rsidDel="00000000" w:rsidR="00000000" w:rsidRPr="00000000">
        <w:rPr>
          <w:sz w:val="24"/>
          <w:szCs w:val="24"/>
          <w:rtl w:val="0"/>
        </w:rPr>
        <w:t xml:space="preserve">(1), 3-28. </w:t>
      </w:r>
      <w:hyperlink r:id="rId20">
        <w:r w:rsidDel="00000000" w:rsidR="00000000" w:rsidRPr="00000000">
          <w:rPr>
            <w:sz w:val="24"/>
            <w:szCs w:val="24"/>
            <w:u w:val="single"/>
            <w:rtl w:val="0"/>
          </w:rPr>
          <w:t xml:space="preserve">https://doi.org/10.11600/rlcsnj.19.1.4588</w:t>
        </w:r>
      </w:hyperlink>
      <w:r w:rsidDel="00000000" w:rsidR="00000000" w:rsidRPr="00000000">
        <w:rPr>
          <w:sz w:val="24"/>
          <w:szCs w:val="24"/>
          <w:rtl w:val="0"/>
        </w:rPr>
        <w:t xml:space="preserve"> </w:t>
      </w:r>
    </w:p>
    <w:p w:rsidR="00000000" w:rsidDel="00000000" w:rsidP="00000000" w:rsidRDefault="00000000" w:rsidRPr="00000000" w14:paraId="00000156">
      <w:pPr>
        <w:spacing w:line="360" w:lineRule="auto"/>
        <w:ind w:left="720" w:hanging="720"/>
        <w:rPr>
          <w:sz w:val="24"/>
          <w:szCs w:val="24"/>
        </w:rPr>
      </w:pPr>
      <w:r w:rsidDel="00000000" w:rsidR="00000000" w:rsidRPr="00000000">
        <w:rPr>
          <w:rtl w:val="0"/>
        </w:rPr>
      </w:r>
    </w:p>
    <w:p w:rsidR="00000000" w:rsidDel="00000000" w:rsidP="00000000" w:rsidRDefault="00000000" w:rsidRPr="00000000" w14:paraId="00000157">
      <w:pPr>
        <w:spacing w:line="360" w:lineRule="auto"/>
        <w:ind w:left="720" w:hanging="720"/>
        <w:rPr>
          <w:sz w:val="24"/>
          <w:szCs w:val="24"/>
          <w:u w:val="single"/>
        </w:rPr>
      </w:pPr>
      <w:r w:rsidDel="00000000" w:rsidR="00000000" w:rsidRPr="00000000">
        <w:rPr>
          <w:sz w:val="24"/>
          <w:szCs w:val="24"/>
          <w:rtl w:val="0"/>
        </w:rPr>
        <w:t xml:space="preserve">Benedicto, J. (2008). La juventud frente a la política: ¿desenganchada, escéptica, alternativa o las tres cosas a la vez? </w:t>
      </w:r>
      <w:r w:rsidDel="00000000" w:rsidR="00000000" w:rsidRPr="00000000">
        <w:rPr>
          <w:i w:val="1"/>
          <w:sz w:val="24"/>
          <w:szCs w:val="24"/>
          <w:rtl w:val="0"/>
        </w:rPr>
        <w:t xml:space="preserve">Revista de Estudios de Juventud. </w:t>
      </w:r>
      <w:r w:rsidDel="00000000" w:rsidR="00000000" w:rsidRPr="00000000">
        <w:rPr>
          <w:sz w:val="24"/>
          <w:szCs w:val="24"/>
          <w:rtl w:val="0"/>
        </w:rPr>
        <w:t xml:space="preserve">81, 13-29. </w:t>
      </w:r>
      <w:hyperlink r:id="rId21">
        <w:r w:rsidDel="00000000" w:rsidR="00000000" w:rsidRPr="00000000">
          <w:rPr>
            <w:sz w:val="24"/>
            <w:szCs w:val="24"/>
            <w:u w:val="single"/>
            <w:rtl w:val="0"/>
          </w:rPr>
          <w:t xml:space="preserve">http://www.injuve.es/sites/default/files/documentos-1.pdf</w:t>
        </w:r>
      </w:hyperlink>
      <w:r w:rsidDel="00000000" w:rsidR="00000000" w:rsidRPr="00000000">
        <w:rPr>
          <w:rtl w:val="0"/>
        </w:rPr>
      </w:r>
    </w:p>
    <w:p w:rsidR="00000000" w:rsidDel="00000000" w:rsidP="00000000" w:rsidRDefault="00000000" w:rsidRPr="00000000" w14:paraId="00000158">
      <w:pPr>
        <w:spacing w:line="360" w:lineRule="auto"/>
        <w:ind w:left="720" w:hanging="720"/>
        <w:rPr>
          <w:sz w:val="24"/>
          <w:szCs w:val="24"/>
          <w:u w:val="single"/>
        </w:rPr>
      </w:pPr>
      <w:r w:rsidDel="00000000" w:rsidR="00000000" w:rsidRPr="00000000">
        <w:rPr>
          <w:rtl w:val="0"/>
        </w:rPr>
      </w:r>
    </w:p>
    <w:p w:rsidR="00000000" w:rsidDel="00000000" w:rsidP="00000000" w:rsidRDefault="00000000" w:rsidRPr="00000000" w14:paraId="00000159">
      <w:pPr>
        <w:spacing w:line="360" w:lineRule="auto"/>
        <w:ind w:left="720" w:hanging="720"/>
        <w:rPr>
          <w:sz w:val="24"/>
          <w:szCs w:val="24"/>
        </w:rPr>
      </w:pPr>
      <w:r w:rsidDel="00000000" w:rsidR="00000000" w:rsidRPr="00000000">
        <w:rPr>
          <w:sz w:val="24"/>
          <w:szCs w:val="24"/>
          <w:rtl w:val="0"/>
        </w:rPr>
        <w:t xml:space="preserve">Casas, J., Repullo, J. y Donado, J. (2003). La encuesta como técnica de investigación. Elaboración de cuestionarios y tratamiento estadístico de los datos (I). </w:t>
      </w:r>
      <w:r w:rsidDel="00000000" w:rsidR="00000000" w:rsidRPr="00000000">
        <w:rPr>
          <w:i w:val="1"/>
          <w:sz w:val="24"/>
          <w:szCs w:val="24"/>
          <w:rtl w:val="0"/>
        </w:rPr>
        <w:t xml:space="preserve">Aten Primaria, 31(8)</w:t>
      </w:r>
      <w:r w:rsidDel="00000000" w:rsidR="00000000" w:rsidRPr="00000000">
        <w:rPr>
          <w:sz w:val="24"/>
          <w:szCs w:val="24"/>
          <w:rtl w:val="0"/>
        </w:rPr>
        <w:t xml:space="preserve">, 527-538. </w:t>
      </w:r>
      <w:hyperlink r:id="rId22">
        <w:r w:rsidDel="00000000" w:rsidR="00000000" w:rsidRPr="00000000">
          <w:rPr>
            <w:sz w:val="24"/>
            <w:szCs w:val="24"/>
            <w:u w:val="single"/>
            <w:rtl w:val="0"/>
          </w:rPr>
          <w:t xml:space="preserve">https://doi.org/10.1016/S0212-6567(03)70728-8</w:t>
        </w:r>
      </w:hyperlink>
      <w:r w:rsidDel="00000000" w:rsidR="00000000" w:rsidRPr="00000000">
        <w:rPr>
          <w:sz w:val="24"/>
          <w:szCs w:val="24"/>
          <w:rtl w:val="0"/>
        </w:rPr>
        <w:t xml:space="preserve"> </w:t>
      </w:r>
    </w:p>
    <w:p w:rsidR="00000000" w:rsidDel="00000000" w:rsidP="00000000" w:rsidRDefault="00000000" w:rsidRPr="00000000" w14:paraId="0000015A">
      <w:pPr>
        <w:spacing w:line="360" w:lineRule="auto"/>
        <w:ind w:left="720" w:hanging="720"/>
        <w:rPr>
          <w:sz w:val="24"/>
          <w:szCs w:val="24"/>
        </w:rPr>
      </w:pPr>
      <w:r w:rsidDel="00000000" w:rsidR="00000000" w:rsidRPr="00000000">
        <w:rPr>
          <w:rtl w:val="0"/>
        </w:rPr>
      </w:r>
    </w:p>
    <w:p w:rsidR="00000000" w:rsidDel="00000000" w:rsidP="00000000" w:rsidRDefault="00000000" w:rsidRPr="00000000" w14:paraId="0000015B">
      <w:pPr>
        <w:spacing w:line="360" w:lineRule="auto"/>
        <w:ind w:left="720" w:hanging="720"/>
        <w:rPr>
          <w:sz w:val="24"/>
          <w:szCs w:val="24"/>
        </w:rPr>
      </w:pPr>
      <w:r w:rsidDel="00000000" w:rsidR="00000000" w:rsidRPr="00000000">
        <w:rPr>
          <w:sz w:val="24"/>
          <w:szCs w:val="24"/>
          <w:rtl w:val="0"/>
        </w:rPr>
        <w:t xml:space="preserve">Castillo, E. y Sánchez, C. (2003) ¿Democratizar la escuela o escolarizar la democracia? Dilemas en la socialización política en la escuela colombiana. Revista Colombiana de Educación, (45). </w:t>
      </w:r>
      <w:hyperlink r:id="rId23">
        <w:r w:rsidDel="00000000" w:rsidR="00000000" w:rsidRPr="00000000">
          <w:rPr>
            <w:sz w:val="24"/>
            <w:szCs w:val="24"/>
            <w:u w:val="single"/>
            <w:rtl w:val="0"/>
          </w:rPr>
          <w:t xml:space="preserve">https://doi.org/10.17227/01203916.5494</w:t>
        </w:r>
      </w:hyperlink>
      <w:r w:rsidDel="00000000" w:rsidR="00000000" w:rsidRPr="00000000">
        <w:rPr>
          <w:sz w:val="24"/>
          <w:szCs w:val="24"/>
          <w:rtl w:val="0"/>
        </w:rPr>
        <w:t xml:space="preserve"> </w:t>
      </w:r>
    </w:p>
    <w:p w:rsidR="00000000" w:rsidDel="00000000" w:rsidP="00000000" w:rsidRDefault="00000000" w:rsidRPr="00000000" w14:paraId="0000015C">
      <w:pPr>
        <w:spacing w:line="360" w:lineRule="auto"/>
        <w:ind w:left="720" w:hanging="720"/>
        <w:rPr>
          <w:sz w:val="24"/>
          <w:szCs w:val="24"/>
        </w:rPr>
      </w:pPr>
      <w:r w:rsidDel="00000000" w:rsidR="00000000" w:rsidRPr="00000000">
        <w:rPr>
          <w:rtl w:val="0"/>
        </w:rPr>
      </w:r>
    </w:p>
    <w:p w:rsidR="00000000" w:rsidDel="00000000" w:rsidP="00000000" w:rsidRDefault="00000000" w:rsidRPr="00000000" w14:paraId="0000015D">
      <w:pPr>
        <w:spacing w:line="360" w:lineRule="auto"/>
        <w:ind w:left="720" w:hanging="720"/>
        <w:rPr>
          <w:sz w:val="24"/>
          <w:szCs w:val="24"/>
        </w:rPr>
      </w:pPr>
      <w:r w:rsidDel="00000000" w:rsidR="00000000" w:rsidRPr="00000000">
        <w:rPr>
          <w:sz w:val="24"/>
          <w:szCs w:val="24"/>
          <w:rtl w:val="0"/>
        </w:rPr>
        <w:t xml:space="preserve">Colome, G. (1994). </w:t>
      </w:r>
      <w:r w:rsidDel="00000000" w:rsidR="00000000" w:rsidRPr="00000000">
        <w:rPr>
          <w:i w:val="1"/>
          <w:sz w:val="24"/>
          <w:szCs w:val="24"/>
          <w:rtl w:val="0"/>
        </w:rPr>
        <w:t xml:space="preserve">Política y medios de comunicación: una aproximación teórica</w:t>
      </w:r>
      <w:r w:rsidDel="00000000" w:rsidR="00000000" w:rsidRPr="00000000">
        <w:rPr>
          <w:sz w:val="24"/>
          <w:szCs w:val="24"/>
          <w:rtl w:val="0"/>
        </w:rPr>
        <w:t xml:space="preserve"> (91). Barcelona: Universidad Autónoma de Barcelona. </w:t>
      </w:r>
      <w:hyperlink r:id="rId24">
        <w:r w:rsidDel="00000000" w:rsidR="00000000" w:rsidRPr="00000000">
          <w:rPr>
            <w:sz w:val="24"/>
            <w:szCs w:val="24"/>
            <w:u w:val="single"/>
            <w:rtl w:val="0"/>
          </w:rPr>
          <w:t xml:space="preserve">https://www.icps.cat/archivos/WorkingPapers/WP_I_91.pdf?noga=1</w:t>
        </w:r>
      </w:hyperlink>
      <w:r w:rsidDel="00000000" w:rsidR="00000000" w:rsidRPr="00000000">
        <w:rPr>
          <w:rtl w:val="0"/>
        </w:rPr>
      </w:r>
    </w:p>
    <w:p w:rsidR="00000000" w:rsidDel="00000000" w:rsidP="00000000" w:rsidRDefault="00000000" w:rsidRPr="00000000" w14:paraId="0000015E">
      <w:pPr>
        <w:spacing w:line="360" w:lineRule="auto"/>
        <w:ind w:left="720" w:hanging="720"/>
        <w:rPr>
          <w:sz w:val="24"/>
          <w:szCs w:val="24"/>
        </w:rPr>
      </w:pPr>
      <w:r w:rsidDel="00000000" w:rsidR="00000000" w:rsidRPr="00000000">
        <w:rPr>
          <w:sz w:val="24"/>
          <w:szCs w:val="24"/>
          <w:rtl w:val="0"/>
        </w:rPr>
        <w:t xml:space="preserve">Hernández-Sampieri, R., Collado, C. y Baptista, M. (2014). Metodología de la Investigación (6ta ed.). Mc Graw-Hill Education. </w:t>
      </w:r>
    </w:p>
    <w:p w:rsidR="00000000" w:rsidDel="00000000" w:rsidP="00000000" w:rsidRDefault="00000000" w:rsidRPr="00000000" w14:paraId="0000015F">
      <w:pPr>
        <w:spacing w:line="360" w:lineRule="auto"/>
        <w:ind w:left="720" w:hanging="720"/>
        <w:rPr>
          <w:sz w:val="24"/>
          <w:szCs w:val="24"/>
        </w:rPr>
      </w:pPr>
      <w:r w:rsidDel="00000000" w:rsidR="00000000" w:rsidRPr="00000000">
        <w:rPr>
          <w:rtl w:val="0"/>
        </w:rPr>
      </w:r>
    </w:p>
    <w:p w:rsidR="00000000" w:rsidDel="00000000" w:rsidP="00000000" w:rsidRDefault="00000000" w:rsidRPr="00000000" w14:paraId="00000160">
      <w:pPr>
        <w:spacing w:line="360" w:lineRule="auto"/>
        <w:ind w:left="720" w:hanging="720"/>
        <w:rPr>
          <w:sz w:val="24"/>
          <w:szCs w:val="24"/>
          <w:u w:val="single"/>
        </w:rPr>
      </w:pPr>
      <w:r w:rsidDel="00000000" w:rsidR="00000000" w:rsidRPr="00000000">
        <w:rPr>
          <w:sz w:val="24"/>
          <w:szCs w:val="24"/>
          <w:rtl w:val="0"/>
        </w:rPr>
        <w:t xml:space="preserve">Hinojosa, G. (2008). El tratamiento estadístico de las redes semánticas naturales. </w:t>
      </w:r>
      <w:r w:rsidDel="00000000" w:rsidR="00000000" w:rsidRPr="00000000">
        <w:rPr>
          <w:i w:val="1"/>
          <w:sz w:val="24"/>
          <w:szCs w:val="24"/>
          <w:rtl w:val="0"/>
        </w:rPr>
        <w:t xml:space="preserve">Revista Internacional de Ciencias Sociales y Humanidades, (18)</w:t>
      </w:r>
      <w:r w:rsidDel="00000000" w:rsidR="00000000" w:rsidRPr="00000000">
        <w:rPr>
          <w:sz w:val="24"/>
          <w:szCs w:val="24"/>
          <w:rtl w:val="0"/>
        </w:rPr>
        <w:t xml:space="preserve">1, 133-154. </w:t>
      </w:r>
      <w:hyperlink r:id="rId25">
        <w:r w:rsidDel="00000000" w:rsidR="00000000" w:rsidRPr="00000000">
          <w:rPr>
            <w:sz w:val="24"/>
            <w:szCs w:val="24"/>
            <w:u w:val="single"/>
            <w:rtl w:val="0"/>
          </w:rPr>
          <w:t xml:space="preserve">https://biblat.unam.mx/en/revista/sociotam-revista-internacional-de-ciencias-sociales-y-humanidades/articulo/el-tratamiento-estadistico-de-las-redes-semanticas-naturales</w:t>
        </w:r>
      </w:hyperlink>
      <w:r w:rsidDel="00000000" w:rsidR="00000000" w:rsidRPr="00000000">
        <w:rPr>
          <w:rtl w:val="0"/>
        </w:rPr>
      </w:r>
    </w:p>
    <w:p w:rsidR="00000000" w:rsidDel="00000000" w:rsidP="00000000" w:rsidRDefault="00000000" w:rsidRPr="00000000" w14:paraId="00000161">
      <w:pPr>
        <w:spacing w:line="360" w:lineRule="auto"/>
        <w:ind w:left="720" w:hanging="720"/>
        <w:rPr>
          <w:sz w:val="24"/>
          <w:szCs w:val="24"/>
          <w:u w:val="single"/>
        </w:rPr>
      </w:pPr>
      <w:r w:rsidDel="00000000" w:rsidR="00000000" w:rsidRPr="00000000">
        <w:rPr>
          <w:rtl w:val="0"/>
        </w:rPr>
      </w:r>
    </w:p>
    <w:p w:rsidR="00000000" w:rsidDel="00000000" w:rsidP="00000000" w:rsidRDefault="00000000" w:rsidRPr="00000000" w14:paraId="00000162">
      <w:pPr>
        <w:spacing w:line="360" w:lineRule="auto"/>
        <w:ind w:left="720" w:hanging="720"/>
        <w:rPr>
          <w:sz w:val="24"/>
          <w:szCs w:val="24"/>
          <w:u w:val="single"/>
        </w:rPr>
      </w:pPr>
      <w:r w:rsidDel="00000000" w:rsidR="00000000" w:rsidRPr="00000000">
        <w:rPr>
          <w:sz w:val="24"/>
          <w:szCs w:val="24"/>
          <w:rtl w:val="0"/>
        </w:rPr>
        <w:t xml:space="preserve">Lewin, L. (12 de junio, 2022). </w:t>
      </w:r>
      <w:r w:rsidDel="00000000" w:rsidR="00000000" w:rsidRPr="00000000">
        <w:rPr>
          <w:i w:val="1"/>
          <w:sz w:val="24"/>
          <w:szCs w:val="24"/>
          <w:rtl w:val="0"/>
        </w:rPr>
        <w:t xml:space="preserve">¿Por qué muchos alumnos no aprenden?</w:t>
      </w:r>
      <w:r w:rsidDel="00000000" w:rsidR="00000000" w:rsidRPr="00000000">
        <w:rPr>
          <w:sz w:val="24"/>
          <w:szCs w:val="24"/>
          <w:rtl w:val="0"/>
        </w:rPr>
        <w:t xml:space="preserve"> Ecos diarios.  </w:t>
      </w:r>
      <w:hyperlink r:id="rId26">
        <w:r w:rsidDel="00000000" w:rsidR="00000000" w:rsidRPr="00000000">
          <w:rPr>
            <w:sz w:val="24"/>
            <w:szCs w:val="24"/>
            <w:u w:val="single"/>
            <w:rtl w:val="0"/>
          </w:rPr>
          <w:t xml:space="preserve">https://elecos.com.ar/por-que-muchos-alumnos-no-aprenden/</w:t>
        </w:r>
      </w:hyperlink>
      <w:r w:rsidDel="00000000" w:rsidR="00000000" w:rsidRPr="00000000">
        <w:rPr>
          <w:rtl w:val="0"/>
        </w:rPr>
      </w:r>
    </w:p>
    <w:p w:rsidR="00000000" w:rsidDel="00000000" w:rsidP="00000000" w:rsidRDefault="00000000" w:rsidRPr="00000000" w14:paraId="00000163">
      <w:pPr>
        <w:spacing w:line="360" w:lineRule="auto"/>
        <w:ind w:left="720" w:hanging="720"/>
        <w:rPr>
          <w:sz w:val="24"/>
          <w:szCs w:val="24"/>
          <w:u w:val="single"/>
        </w:rPr>
      </w:pPr>
      <w:r w:rsidDel="00000000" w:rsidR="00000000" w:rsidRPr="00000000">
        <w:rPr>
          <w:rtl w:val="0"/>
        </w:rPr>
      </w:r>
    </w:p>
    <w:p w:rsidR="00000000" w:rsidDel="00000000" w:rsidP="00000000" w:rsidRDefault="00000000" w:rsidRPr="00000000" w14:paraId="00000164">
      <w:pPr>
        <w:spacing w:line="360" w:lineRule="auto"/>
        <w:ind w:left="720" w:hanging="720"/>
        <w:rPr>
          <w:sz w:val="24"/>
          <w:szCs w:val="24"/>
        </w:rPr>
      </w:pPr>
      <w:r w:rsidDel="00000000" w:rsidR="00000000" w:rsidRPr="00000000">
        <w:rPr>
          <w:sz w:val="24"/>
          <w:szCs w:val="24"/>
          <w:rtl w:val="0"/>
        </w:rPr>
        <w:t xml:space="preserve">Michala, C. (2017, del 20 al 22 de abril). Juventud-es, adultocentrismo y educación: Hacia un nuevo territorio socioeducativo. </w:t>
      </w:r>
      <w:r w:rsidDel="00000000" w:rsidR="00000000" w:rsidRPr="00000000">
        <w:rPr>
          <w:i w:val="1"/>
          <w:sz w:val="24"/>
          <w:szCs w:val="24"/>
          <w:rtl w:val="0"/>
        </w:rPr>
        <w:t xml:space="preserve">III Congreso Internacional de Ciencias Pedagógicas,</w:t>
      </w:r>
      <w:r w:rsidDel="00000000" w:rsidR="00000000" w:rsidRPr="00000000">
        <w:rPr>
          <w:sz w:val="24"/>
          <w:szCs w:val="24"/>
          <w:rtl w:val="0"/>
        </w:rPr>
        <w:t xml:space="preserve"> Quito, Ecuador. </w:t>
      </w:r>
      <w:hyperlink r:id="rId27">
        <w:r w:rsidDel="00000000" w:rsidR="00000000" w:rsidRPr="00000000">
          <w:rPr>
            <w:sz w:val="24"/>
            <w:szCs w:val="24"/>
            <w:u w:val="single"/>
            <w:rtl w:val="0"/>
          </w:rPr>
          <w:t xml:space="preserve">https://dialnet.unirioja.es/servlet/articulo?codigo=7210610</w:t>
        </w:r>
      </w:hyperlink>
      <w:r w:rsidDel="00000000" w:rsidR="00000000" w:rsidRPr="00000000">
        <w:rPr>
          <w:sz w:val="24"/>
          <w:szCs w:val="24"/>
          <w:rtl w:val="0"/>
        </w:rPr>
        <w:t xml:space="preserve"> </w:t>
      </w:r>
    </w:p>
    <w:p w:rsidR="00000000" w:rsidDel="00000000" w:rsidP="00000000" w:rsidRDefault="00000000" w:rsidRPr="00000000" w14:paraId="00000165">
      <w:pPr>
        <w:spacing w:line="360" w:lineRule="auto"/>
        <w:ind w:left="720" w:hanging="720"/>
        <w:rPr>
          <w:sz w:val="24"/>
          <w:szCs w:val="24"/>
        </w:rPr>
      </w:pPr>
      <w:r w:rsidDel="00000000" w:rsidR="00000000" w:rsidRPr="00000000">
        <w:rPr>
          <w:rtl w:val="0"/>
        </w:rPr>
      </w:r>
    </w:p>
    <w:p w:rsidR="00000000" w:rsidDel="00000000" w:rsidP="00000000" w:rsidRDefault="00000000" w:rsidRPr="00000000" w14:paraId="00000166">
      <w:pPr>
        <w:spacing w:line="360" w:lineRule="auto"/>
        <w:ind w:left="720" w:hanging="720"/>
        <w:rPr>
          <w:sz w:val="24"/>
          <w:szCs w:val="24"/>
        </w:rPr>
      </w:pPr>
      <w:r w:rsidDel="00000000" w:rsidR="00000000" w:rsidRPr="00000000">
        <w:rPr>
          <w:sz w:val="24"/>
          <w:szCs w:val="24"/>
          <w:rtl w:val="0"/>
        </w:rPr>
        <w:t xml:space="preserve">Patti, P. (2018, del 23 al 24 de mayo). El debate como metodología de enseñanza-aprendizaje. </w:t>
      </w:r>
      <w:r w:rsidDel="00000000" w:rsidR="00000000" w:rsidRPr="00000000">
        <w:rPr>
          <w:i w:val="1"/>
          <w:sz w:val="24"/>
          <w:szCs w:val="24"/>
          <w:rtl w:val="0"/>
        </w:rPr>
        <w:t xml:space="preserve">VIII Encuentro de Docentes e Investigadores en Historia del Diseño, la Arquitectura y la Ciudad</w:t>
      </w:r>
      <w:r w:rsidDel="00000000" w:rsidR="00000000" w:rsidRPr="00000000">
        <w:rPr>
          <w:sz w:val="24"/>
          <w:szCs w:val="24"/>
          <w:rtl w:val="0"/>
        </w:rPr>
        <w:t xml:space="preserve">. Córdoba, Argentina </w:t>
      </w:r>
      <w:hyperlink r:id="rId28">
        <w:r w:rsidDel="00000000" w:rsidR="00000000" w:rsidRPr="00000000">
          <w:rPr>
            <w:sz w:val="24"/>
            <w:szCs w:val="24"/>
            <w:u w:val="single"/>
            <w:rtl w:val="0"/>
          </w:rPr>
          <w:t xml:space="preserve">http://hdl.handle.net/11086/11593</w:t>
        </w:r>
      </w:hyperlink>
      <w:r w:rsidDel="00000000" w:rsidR="00000000" w:rsidRPr="00000000">
        <w:rPr>
          <w:sz w:val="24"/>
          <w:szCs w:val="24"/>
          <w:rtl w:val="0"/>
        </w:rPr>
        <w:t xml:space="preserve"> </w:t>
      </w:r>
    </w:p>
    <w:p w:rsidR="00000000" w:rsidDel="00000000" w:rsidP="00000000" w:rsidRDefault="00000000" w:rsidRPr="00000000" w14:paraId="00000167">
      <w:pPr>
        <w:spacing w:line="360" w:lineRule="auto"/>
        <w:ind w:left="720" w:hanging="720"/>
        <w:rPr>
          <w:sz w:val="24"/>
          <w:szCs w:val="24"/>
        </w:rPr>
      </w:pPr>
      <w:r w:rsidDel="00000000" w:rsidR="00000000" w:rsidRPr="00000000">
        <w:rPr>
          <w:rtl w:val="0"/>
        </w:rPr>
      </w:r>
    </w:p>
    <w:p w:rsidR="00000000" w:rsidDel="00000000" w:rsidP="00000000" w:rsidRDefault="00000000" w:rsidRPr="00000000" w14:paraId="00000168">
      <w:pPr>
        <w:spacing w:line="360" w:lineRule="auto"/>
        <w:ind w:left="720" w:hanging="720"/>
        <w:rPr>
          <w:sz w:val="24"/>
          <w:szCs w:val="24"/>
          <w:u w:val="single"/>
        </w:rPr>
      </w:pPr>
      <w:r w:rsidDel="00000000" w:rsidR="00000000" w:rsidRPr="00000000">
        <w:rPr>
          <w:sz w:val="24"/>
          <w:szCs w:val="24"/>
          <w:rtl w:val="0"/>
        </w:rPr>
        <w:t xml:space="preserve">Sierra, R. (1994). </w:t>
      </w:r>
      <w:r w:rsidDel="00000000" w:rsidR="00000000" w:rsidRPr="00000000">
        <w:rPr>
          <w:i w:val="1"/>
          <w:sz w:val="24"/>
          <w:szCs w:val="24"/>
          <w:rtl w:val="0"/>
        </w:rPr>
        <w:t xml:space="preserve">Técnicas de investigación social Teoría y ejercicios </w:t>
      </w:r>
      <w:r w:rsidDel="00000000" w:rsidR="00000000" w:rsidRPr="00000000">
        <w:rPr>
          <w:sz w:val="24"/>
          <w:szCs w:val="24"/>
          <w:rtl w:val="0"/>
        </w:rPr>
        <w:t xml:space="preserve">(9na ed.). Paraninfo. </w:t>
      </w:r>
      <w:hyperlink r:id="rId29">
        <w:r w:rsidDel="00000000" w:rsidR="00000000" w:rsidRPr="00000000">
          <w:rPr>
            <w:sz w:val="24"/>
            <w:szCs w:val="24"/>
            <w:u w:val="single"/>
            <w:rtl w:val="0"/>
          </w:rPr>
          <w:t xml:space="preserve">https://www.scribd.com/doc/53545006/Tecnicas-de-Investigacion-Social-bravo</w:t>
        </w:r>
      </w:hyperlink>
      <w:r w:rsidDel="00000000" w:rsidR="00000000" w:rsidRPr="00000000">
        <w:rPr>
          <w:rtl w:val="0"/>
        </w:rPr>
      </w:r>
    </w:p>
    <w:p w:rsidR="00000000" w:rsidDel="00000000" w:rsidP="00000000" w:rsidRDefault="00000000" w:rsidRPr="00000000" w14:paraId="00000169">
      <w:pPr>
        <w:spacing w:line="360" w:lineRule="auto"/>
        <w:ind w:left="720" w:hanging="720"/>
        <w:rPr>
          <w:sz w:val="24"/>
          <w:szCs w:val="24"/>
          <w:u w:val="single"/>
        </w:rPr>
      </w:pPr>
      <w:r w:rsidDel="00000000" w:rsidR="00000000" w:rsidRPr="00000000">
        <w:rPr>
          <w:rtl w:val="0"/>
        </w:rPr>
      </w:r>
    </w:p>
    <w:p w:rsidR="00000000" w:rsidDel="00000000" w:rsidP="00000000" w:rsidRDefault="00000000" w:rsidRPr="00000000" w14:paraId="0000016A">
      <w:pPr>
        <w:spacing w:line="360" w:lineRule="auto"/>
        <w:ind w:left="720" w:hanging="720"/>
        <w:rPr>
          <w:sz w:val="24"/>
          <w:szCs w:val="24"/>
          <w:u w:val="single"/>
        </w:rPr>
      </w:pPr>
      <w:r w:rsidDel="00000000" w:rsidR="00000000" w:rsidRPr="00000000">
        <w:rPr>
          <w:sz w:val="24"/>
          <w:szCs w:val="24"/>
          <w:rtl w:val="0"/>
        </w:rPr>
        <w:t xml:space="preserve">Vargas-Garduño, M., Méndez, A. y Vargas, A. (2014, del 27 al 29 de agosto). La técnica de las redes semánticas naturales modificadas y su utilidad en la investigación cualitativa. </w:t>
      </w:r>
      <w:r w:rsidDel="00000000" w:rsidR="00000000" w:rsidRPr="00000000">
        <w:rPr>
          <w:i w:val="1"/>
          <w:sz w:val="24"/>
          <w:szCs w:val="24"/>
          <w:rtl w:val="0"/>
        </w:rPr>
        <w:t xml:space="preserve">IV Encuentro Latinoamericano de Metodología de las Ciencias Sociales (ELMECS)</w:t>
      </w:r>
      <w:r w:rsidDel="00000000" w:rsidR="00000000" w:rsidRPr="00000000">
        <w:rPr>
          <w:sz w:val="24"/>
          <w:szCs w:val="24"/>
          <w:rtl w:val="0"/>
        </w:rPr>
        <w:t xml:space="preserve">. Heredia, Ecuador. </w:t>
      </w:r>
      <w:hyperlink r:id="rId30">
        <w:r w:rsidDel="00000000" w:rsidR="00000000" w:rsidRPr="00000000">
          <w:rPr>
            <w:sz w:val="24"/>
            <w:szCs w:val="24"/>
            <w:u w:val="single"/>
            <w:rtl w:val="0"/>
          </w:rPr>
          <w:t xml:space="preserve">http://sedici.unlp.edu.ar/handle/10915/108144</w:t>
        </w:r>
      </w:hyperlink>
      <w:r w:rsidDel="00000000" w:rsidR="00000000" w:rsidRPr="00000000">
        <w:rPr>
          <w:rtl w:val="0"/>
        </w:rPr>
      </w:r>
    </w:p>
    <w:p w:rsidR="00000000" w:rsidDel="00000000" w:rsidP="00000000" w:rsidRDefault="00000000" w:rsidRPr="00000000" w14:paraId="0000016B">
      <w:pPr>
        <w:spacing w:line="360" w:lineRule="auto"/>
        <w:ind w:left="720" w:hanging="720"/>
        <w:rPr>
          <w:sz w:val="24"/>
          <w:szCs w:val="24"/>
          <w:u w:val="single"/>
        </w:rPr>
      </w:pPr>
      <w:r w:rsidDel="00000000" w:rsidR="00000000" w:rsidRPr="00000000">
        <w:rPr>
          <w:rtl w:val="0"/>
        </w:rPr>
      </w:r>
    </w:p>
    <w:p w:rsidR="00000000" w:rsidDel="00000000" w:rsidP="00000000" w:rsidRDefault="00000000" w:rsidRPr="00000000" w14:paraId="0000016C">
      <w:pPr>
        <w:spacing w:line="360" w:lineRule="auto"/>
        <w:ind w:left="720" w:hanging="720"/>
        <w:rPr>
          <w:sz w:val="24"/>
          <w:szCs w:val="24"/>
        </w:rPr>
      </w:pPr>
      <w:r w:rsidDel="00000000" w:rsidR="00000000" w:rsidRPr="00000000">
        <w:rPr>
          <w:sz w:val="24"/>
          <w:szCs w:val="24"/>
          <w:rtl w:val="0"/>
        </w:rPr>
        <w:t xml:space="preserve">Villa, J. y Barrientos, M. (2007). </w:t>
      </w:r>
      <w:r w:rsidDel="00000000" w:rsidR="00000000" w:rsidRPr="00000000">
        <w:rPr>
          <w:i w:val="1"/>
          <w:sz w:val="24"/>
          <w:szCs w:val="24"/>
          <w:rtl w:val="0"/>
        </w:rPr>
        <w:t xml:space="preserve">La construcción de la democracia escolar </w:t>
      </w:r>
      <w:r w:rsidDel="00000000" w:rsidR="00000000" w:rsidRPr="00000000">
        <w:rPr>
          <w:sz w:val="24"/>
          <w:szCs w:val="24"/>
          <w:rtl w:val="0"/>
        </w:rPr>
        <w:t xml:space="preserve">[Trabajo de pregrado, Universidad de Antioquia]. Repositorio Institucional UdeA. </w:t>
      </w:r>
      <w:hyperlink r:id="rId31">
        <w:r w:rsidDel="00000000" w:rsidR="00000000" w:rsidRPr="00000000">
          <w:rPr>
            <w:sz w:val="24"/>
            <w:szCs w:val="24"/>
            <w:u w:val="single"/>
            <w:rtl w:val="0"/>
          </w:rPr>
          <w:t xml:space="preserve">https://hdl.handle.net/10495/22074</w:t>
        </w:r>
      </w:hyperlink>
      <w:r w:rsidDel="00000000" w:rsidR="00000000" w:rsidRPr="00000000">
        <w:rPr>
          <w:sz w:val="24"/>
          <w:szCs w:val="24"/>
          <w:rtl w:val="0"/>
        </w:rPr>
        <w:t xml:space="preserve"> </w:t>
      </w:r>
    </w:p>
    <w:sectPr>
      <w:type w:val="nextPage"/>
      <w:pgSz w:h="15840" w:w="12240" w:orient="portrait"/>
      <w:pgMar w:bottom="1418" w:top="1418" w:left="1418" w:right="1418"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F">
    <w:pPr>
      <w:pBdr>
        <w:top w:space="0" w:sz="0" w:val="nil"/>
        <w:left w:space="0" w:sz="0" w:val="nil"/>
        <w:bottom w:space="0" w:sz="0" w:val="nil"/>
        <w:right w:space="0" w:sz="0" w:val="nil"/>
        <w:between w:space="0" w:sz="0" w:val="nil"/>
      </w:pBdr>
      <w:tabs>
        <w:tab w:val="left" w:leader="none" w:pos="7477"/>
      </w:tabs>
      <w:spacing w:after="0" w:line="240" w:lineRule="auto"/>
      <w:rPr>
        <w:color w:val="000000"/>
      </w:rPr>
    </w:pPr>
    <w:r w:rsidDel="00000000" w:rsidR="00000000" w:rsidRPr="00000000">
      <w:rPr>
        <w:rtl w:val="0"/>
      </w:rPr>
      <w:t xml:space="preserve">Volumen 2, Número 1.  septiembre de 2023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D">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 xml:space="preserve">Discimus. Revista Digital de Educación</w:t>
    </w:r>
    <w:r w:rsidDel="00000000" w:rsidR="00000000" w:rsidRPr="00000000">
      <w:drawing>
        <wp:anchor allowOverlap="1" behindDoc="0" distB="0" distT="0" distL="0" distR="0" hidden="0" layoutInCell="1" locked="0" relativeHeight="0" simplePos="0">
          <wp:simplePos x="0" y="0"/>
          <wp:positionH relativeFrom="column">
            <wp:posOffset>4802212</wp:posOffset>
          </wp:positionH>
          <wp:positionV relativeFrom="paragraph">
            <wp:posOffset>-209890</wp:posOffset>
          </wp:positionV>
          <wp:extent cx="1371600" cy="649605"/>
          <wp:effectExtent b="0" l="0" r="0" t="0"/>
          <wp:wrapNone/>
          <wp:docPr id="1362834763" name="image3.png"/>
          <a:graphic>
            <a:graphicData uri="http://schemas.openxmlformats.org/drawingml/2006/picture">
              <pic:pic>
                <pic:nvPicPr>
                  <pic:cNvPr id="0" name="image3.png"/>
                  <pic:cNvPicPr preferRelativeResize="0"/>
                </pic:nvPicPr>
                <pic:blipFill>
                  <a:blip r:embed="rId1"/>
                  <a:srcRect b="27390" l="0" r="0" t="25203"/>
                  <a:stretch>
                    <a:fillRect/>
                  </a:stretch>
                </pic:blipFill>
                <pic:spPr>
                  <a:xfrm>
                    <a:off x="0" y="0"/>
                    <a:ext cx="1371600" cy="649605"/>
                  </a:xfrm>
                  <a:prstGeom prst="rect"/>
                  <a:ln/>
                </pic:spPr>
              </pic:pic>
            </a:graphicData>
          </a:graphic>
        </wp:anchor>
      </w:drawing>
    </w:r>
  </w:p>
  <w:p w:rsidR="00000000" w:rsidDel="00000000" w:rsidP="00000000" w:rsidRDefault="00000000" w:rsidRPr="00000000" w14:paraId="0000016E">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 xml:space="preserve">   </w:t>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E1B0D"/>
  </w:style>
  <w:style w:type="paragraph" w:styleId="Ttulo1">
    <w:name w:val="heading 1"/>
    <w:basedOn w:val="Normal"/>
    <w:next w:val="Normal"/>
    <w:link w:val="Ttulo1Car"/>
    <w:uiPriority w:val="9"/>
    <w:qFormat w:val="1"/>
    <w:rsid w:val="00096DEF"/>
    <w:pPr>
      <w:keepNext w:val="1"/>
      <w:keepLines w:val="1"/>
      <w:spacing w:after="0" w:before="240"/>
      <w:outlineLvl w:val="0"/>
    </w:pPr>
    <w:rPr>
      <w:rFonts w:asciiTheme="majorHAnsi" w:cstheme="majorBidi" w:eastAsiaTheme="majorEastAsia" w:hAnsiTheme="majorHAnsi"/>
      <w:color w:val="2e74b5" w:themeColor="accent1" w:themeShade="0000BF"/>
      <w:sz w:val="32"/>
      <w:szCs w:val="32"/>
      <w:lang w:eastAsia="es-ES" w:val="es-ES"/>
    </w:rPr>
  </w:style>
  <w:style w:type="paragraph" w:styleId="Ttulo2">
    <w:name w:val="heading 2"/>
    <w:basedOn w:val="Normal"/>
    <w:next w:val="Normal"/>
    <w:link w:val="Ttulo2Car"/>
    <w:uiPriority w:val="9"/>
    <w:semiHidden w:val="1"/>
    <w:unhideWhenUsed w:val="1"/>
    <w:qFormat w:val="1"/>
    <w:rsid w:val="00402EA8"/>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paragraph" w:styleId="Ttulo3">
    <w:name w:val="heading 3"/>
    <w:basedOn w:val="Normal"/>
    <w:next w:val="Normal"/>
    <w:link w:val="Ttulo3Car"/>
    <w:uiPriority w:val="9"/>
    <w:semiHidden w:val="1"/>
    <w:unhideWhenUsed w:val="1"/>
    <w:qFormat w:val="1"/>
    <w:rsid w:val="00873A7B"/>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Textonotapie">
    <w:name w:val="footnote text"/>
    <w:basedOn w:val="Normal"/>
    <w:link w:val="TextonotapieCar"/>
    <w:unhideWhenUsed w:val="1"/>
    <w:qFormat w:val="1"/>
    <w:rsid w:val="008E0A66"/>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8E0A66"/>
    <w:rPr>
      <w:sz w:val="20"/>
      <w:szCs w:val="20"/>
    </w:rPr>
  </w:style>
  <w:style w:type="character" w:styleId="Refdenotaalpie">
    <w:name w:val="footnote reference"/>
    <w:basedOn w:val="Fuentedeprrafopredeter"/>
    <w:unhideWhenUsed w:val="1"/>
    <w:rsid w:val="008E0A66"/>
    <w:rPr>
      <w:vertAlign w:val="superscript"/>
    </w:rPr>
  </w:style>
  <w:style w:type="paragraph" w:styleId="Descripcin">
    <w:name w:val="caption"/>
    <w:basedOn w:val="Normal"/>
    <w:next w:val="Normal"/>
    <w:uiPriority w:val="35"/>
    <w:unhideWhenUsed w:val="1"/>
    <w:qFormat w:val="1"/>
    <w:rsid w:val="00660B91"/>
    <w:pPr>
      <w:spacing w:after="200" w:line="240" w:lineRule="auto"/>
    </w:pPr>
    <w:rPr>
      <w:b w:val="1"/>
      <w:bCs w:val="1"/>
      <w:color w:val="5b9bd5" w:themeColor="accent1"/>
      <w:sz w:val="18"/>
      <w:szCs w:val="18"/>
    </w:rPr>
  </w:style>
  <w:style w:type="table" w:styleId="Tablaconcuadrcula">
    <w:name w:val="Table Grid"/>
    <w:basedOn w:val="Tablanormal"/>
    <w:uiPriority w:val="39"/>
    <w:rsid w:val="00660B9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2Car" w:customStyle="1">
    <w:name w:val="Título 2 Car"/>
    <w:basedOn w:val="Fuentedeprrafopredeter"/>
    <w:link w:val="Ttulo2"/>
    <w:uiPriority w:val="9"/>
    <w:rsid w:val="00402EA8"/>
    <w:rPr>
      <w:rFonts w:asciiTheme="majorHAnsi" w:cstheme="majorBidi" w:eastAsiaTheme="majorEastAsia" w:hAnsiTheme="majorHAnsi"/>
      <w:color w:val="2e74b5" w:themeColor="accent1" w:themeShade="0000BF"/>
      <w:sz w:val="26"/>
      <w:szCs w:val="26"/>
    </w:rPr>
  </w:style>
  <w:style w:type="character" w:styleId="Hipervnculo">
    <w:name w:val="Hyperlink"/>
    <w:basedOn w:val="Fuentedeprrafopredeter"/>
    <w:uiPriority w:val="99"/>
    <w:unhideWhenUsed w:val="1"/>
    <w:rsid w:val="00402EA8"/>
    <w:rPr>
      <w:color w:val="0563c1" w:themeColor="hyperlink"/>
      <w:u w:val="single"/>
    </w:rPr>
  </w:style>
  <w:style w:type="character" w:styleId="Ttulo3Car" w:customStyle="1">
    <w:name w:val="Título 3 Car"/>
    <w:basedOn w:val="Fuentedeprrafopredeter"/>
    <w:link w:val="Ttulo3"/>
    <w:uiPriority w:val="9"/>
    <w:rsid w:val="00873A7B"/>
    <w:rPr>
      <w:rFonts w:asciiTheme="majorHAnsi" w:cstheme="majorBidi" w:eastAsiaTheme="majorEastAsia" w:hAnsiTheme="majorHAnsi"/>
      <w:color w:val="1f4d78" w:themeColor="accent1" w:themeShade="00007F"/>
      <w:sz w:val="24"/>
      <w:szCs w:val="24"/>
    </w:rPr>
  </w:style>
  <w:style w:type="paragraph" w:styleId="Prrafodelista">
    <w:name w:val="List Paragraph"/>
    <w:basedOn w:val="Normal"/>
    <w:uiPriority w:val="34"/>
    <w:qFormat w:val="1"/>
    <w:rsid w:val="00873A7B"/>
    <w:pPr>
      <w:ind w:left="720"/>
      <w:contextualSpacing w:val="1"/>
    </w:pPr>
  </w:style>
  <w:style w:type="paragraph" w:styleId="Bibliografa">
    <w:name w:val="Bibliography"/>
    <w:basedOn w:val="Normal"/>
    <w:next w:val="Normal"/>
    <w:uiPriority w:val="37"/>
    <w:unhideWhenUsed w:val="1"/>
    <w:rsid w:val="00873A7B"/>
  </w:style>
  <w:style w:type="paragraph" w:styleId="Textocomentario">
    <w:name w:val="annotation text"/>
    <w:basedOn w:val="Normal"/>
    <w:link w:val="TextocomentarioCar"/>
    <w:uiPriority w:val="99"/>
    <w:semiHidden w:val="1"/>
    <w:unhideWhenUsed w:val="1"/>
    <w:rsid w:val="00CD3221"/>
    <w:pPr>
      <w:pBdr>
        <w:top w:space="0" w:sz="0" w:val="nil"/>
        <w:left w:space="0" w:sz="0" w:val="nil"/>
        <w:bottom w:space="0" w:sz="0" w:val="nil"/>
        <w:right w:space="0" w:sz="0" w:val="nil"/>
        <w:between w:space="0" w:sz="0" w:val="nil"/>
      </w:pBdr>
      <w:spacing w:line="240" w:lineRule="auto"/>
    </w:pPr>
    <w:rPr>
      <w:color w:val="000000"/>
      <w:sz w:val="20"/>
      <w:szCs w:val="20"/>
      <w:lang w:eastAsia="es-ES"/>
    </w:rPr>
  </w:style>
  <w:style w:type="character" w:styleId="TextocomentarioCar" w:customStyle="1">
    <w:name w:val="Texto comentario Car"/>
    <w:basedOn w:val="Fuentedeprrafopredeter"/>
    <w:link w:val="Textocomentario"/>
    <w:uiPriority w:val="99"/>
    <w:semiHidden w:val="1"/>
    <w:rsid w:val="00CD3221"/>
    <w:rPr>
      <w:rFonts w:ascii="Calibri" w:cs="Calibri" w:eastAsia="Calibri" w:hAnsi="Calibri"/>
      <w:color w:val="000000"/>
      <w:sz w:val="20"/>
      <w:szCs w:val="20"/>
      <w:lang w:eastAsia="es-ES"/>
    </w:rPr>
  </w:style>
  <w:style w:type="character" w:styleId="Refdecomentario">
    <w:name w:val="annotation reference"/>
    <w:basedOn w:val="Fuentedeprrafopredeter"/>
    <w:uiPriority w:val="99"/>
    <w:semiHidden w:val="1"/>
    <w:unhideWhenUsed w:val="1"/>
    <w:rsid w:val="00CD3221"/>
    <w:rPr>
      <w:sz w:val="16"/>
      <w:szCs w:val="16"/>
    </w:rPr>
  </w:style>
  <w:style w:type="paragraph" w:styleId="Textodeglobo">
    <w:name w:val="Balloon Text"/>
    <w:basedOn w:val="Normal"/>
    <w:link w:val="TextodegloboCar"/>
    <w:uiPriority w:val="99"/>
    <w:semiHidden w:val="1"/>
    <w:unhideWhenUsed w:val="1"/>
    <w:rsid w:val="00CD3221"/>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CD3221"/>
    <w:rPr>
      <w:rFonts w:ascii="Segoe UI" w:cs="Segoe UI" w:hAnsi="Segoe UI"/>
      <w:sz w:val="18"/>
      <w:szCs w:val="18"/>
    </w:rPr>
  </w:style>
  <w:style w:type="paragraph" w:styleId="Sinespaciado">
    <w:name w:val="No Spacing"/>
    <w:uiPriority w:val="1"/>
    <w:qFormat w:val="1"/>
    <w:rsid w:val="00CD3221"/>
    <w:pPr>
      <w:spacing w:after="0" w:line="240" w:lineRule="auto"/>
    </w:pPr>
  </w:style>
  <w:style w:type="paragraph" w:styleId="Asuntodelcomentario">
    <w:name w:val="annotation subject"/>
    <w:basedOn w:val="Textocomentario"/>
    <w:next w:val="Textocomentario"/>
    <w:link w:val="AsuntodelcomentarioCar"/>
    <w:uiPriority w:val="99"/>
    <w:semiHidden w:val="1"/>
    <w:unhideWhenUsed w:val="1"/>
    <w:rsid w:val="00033847"/>
    <w:pPr>
      <w:pBdr>
        <w:top w:color="auto" w:space="0" w:sz="0" w:val="none"/>
        <w:left w:color="auto" w:space="0" w:sz="0" w:val="none"/>
        <w:bottom w:color="auto" w:space="0" w:sz="0" w:val="none"/>
        <w:right w:color="auto" w:space="0" w:sz="0" w:val="none"/>
        <w:between w:color="auto" w:space="0" w:sz="0" w:val="none"/>
      </w:pBdr>
    </w:pPr>
    <w:rPr>
      <w:rFonts w:asciiTheme="minorHAnsi" w:cstheme="minorBidi" w:eastAsiaTheme="minorHAnsi" w:hAnsiTheme="minorHAnsi"/>
      <w:b w:val="1"/>
      <w:bCs w:val="1"/>
      <w:color w:val="auto"/>
      <w:lang w:eastAsia="en-US"/>
    </w:rPr>
  </w:style>
  <w:style w:type="character" w:styleId="AsuntodelcomentarioCar" w:customStyle="1">
    <w:name w:val="Asunto del comentario Car"/>
    <w:basedOn w:val="TextocomentarioCar"/>
    <w:link w:val="Asuntodelcomentario"/>
    <w:uiPriority w:val="99"/>
    <w:semiHidden w:val="1"/>
    <w:rsid w:val="00033847"/>
    <w:rPr>
      <w:rFonts w:ascii="Calibri" w:cs="Calibri" w:eastAsia="Calibri" w:hAnsi="Calibri"/>
      <w:b w:val="1"/>
      <w:bCs w:val="1"/>
      <w:color w:val="000000"/>
      <w:sz w:val="20"/>
      <w:szCs w:val="20"/>
      <w:lang w:eastAsia="es-ES"/>
    </w:rPr>
  </w:style>
  <w:style w:type="character" w:styleId="Mencinsinresolver1" w:customStyle="1">
    <w:name w:val="Mención sin resolver1"/>
    <w:basedOn w:val="Fuentedeprrafopredeter"/>
    <w:uiPriority w:val="99"/>
    <w:semiHidden w:val="1"/>
    <w:unhideWhenUsed w:val="1"/>
    <w:rsid w:val="002D6BAE"/>
    <w:rPr>
      <w:color w:val="605e5c"/>
      <w:shd w:color="auto" w:fill="e1dfdd" w:val="clear"/>
    </w:rPr>
  </w:style>
  <w:style w:type="character" w:styleId="Ttulo1Car" w:customStyle="1">
    <w:name w:val="Título 1 Car"/>
    <w:basedOn w:val="Fuentedeprrafopredeter"/>
    <w:link w:val="Ttulo1"/>
    <w:uiPriority w:val="9"/>
    <w:rsid w:val="00096DEF"/>
    <w:rPr>
      <w:rFonts w:asciiTheme="majorHAnsi" w:cstheme="majorBidi" w:eastAsiaTheme="majorEastAsia" w:hAnsiTheme="majorHAnsi"/>
      <w:color w:val="2e74b5" w:themeColor="accent1" w:themeShade="0000BF"/>
      <w:sz w:val="32"/>
      <w:szCs w:val="32"/>
      <w:lang w:eastAsia="es-ES" w:val="es-ES"/>
    </w:rPr>
  </w:style>
  <w:style w:type="paragraph" w:styleId="Encabezado">
    <w:name w:val="header"/>
    <w:basedOn w:val="Normal"/>
    <w:link w:val="EncabezadoCar"/>
    <w:uiPriority w:val="99"/>
    <w:unhideWhenUsed w:val="1"/>
    <w:rsid w:val="00890D2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890D2C"/>
  </w:style>
  <w:style w:type="paragraph" w:styleId="Piedepgina">
    <w:name w:val="footer"/>
    <w:basedOn w:val="Normal"/>
    <w:link w:val="PiedepginaCar"/>
    <w:uiPriority w:val="99"/>
    <w:unhideWhenUsed w:val="1"/>
    <w:rsid w:val="00890D2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890D2C"/>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Mencinsinresolver">
    <w:name w:val="Unresolved Mention"/>
    <w:basedOn w:val="Fuentedeprrafopredeter"/>
    <w:uiPriority w:val="99"/>
    <w:semiHidden w:val="1"/>
    <w:unhideWhenUsed w:val="1"/>
    <w:rsid w:val="00A703F2"/>
    <w:rPr>
      <w:color w:val="605e5c"/>
      <w:shd w:color="auto" w:fill="e1dfdd" w:val="clear"/>
    </w:rPr>
  </w:style>
  <w:style w:type="character" w:styleId="Refdenotaalpie1" w:customStyle="1">
    <w:name w:val="Ref. de nota al pie1"/>
    <w:basedOn w:val="Fuentedeprrafopredeter"/>
    <w:rsid w:val="00CD564C"/>
    <w:rPr>
      <w:vertAlign w:val="superscript"/>
    </w:rPr>
  </w:style>
  <w:style w:type="character" w:styleId="Caracteresdenotaalpie" w:customStyle="1">
    <w:name w:val="Caracteres de nota al pie"/>
    <w:rsid w:val="00CD564C"/>
  </w:style>
  <w:style w:type="paragraph" w:styleId="Textoindependiente">
    <w:name w:val="Body Text"/>
    <w:basedOn w:val="Normal"/>
    <w:link w:val="TextoindependienteCar"/>
    <w:rsid w:val="00CD564C"/>
    <w:pPr>
      <w:widowControl w:val="0"/>
      <w:suppressAutoHyphens w:val="1"/>
      <w:spacing w:after="120" w:line="240" w:lineRule="auto"/>
    </w:pPr>
    <w:rPr>
      <w:rFonts w:ascii="Times New Roman" w:cs="Lucida Sans" w:eastAsia="SimSun" w:hAnsi="Times New Roman"/>
      <w:kern w:val="1"/>
      <w:sz w:val="24"/>
      <w:szCs w:val="24"/>
      <w:lang w:bidi="hi-IN" w:eastAsia="hi-IN" w:val="es-EC"/>
    </w:rPr>
  </w:style>
  <w:style w:type="character" w:styleId="TextoindependienteCar" w:customStyle="1">
    <w:name w:val="Texto independiente Car"/>
    <w:basedOn w:val="Fuentedeprrafopredeter"/>
    <w:link w:val="Textoindependiente"/>
    <w:rsid w:val="00CD564C"/>
    <w:rPr>
      <w:rFonts w:ascii="Times New Roman" w:cs="Lucida Sans" w:eastAsia="SimSun" w:hAnsi="Times New Roman"/>
      <w:kern w:val="1"/>
      <w:sz w:val="24"/>
      <w:szCs w:val="24"/>
      <w:lang w:bidi="hi-IN" w:eastAsia="hi-IN" w:val="es-EC"/>
    </w:rPr>
  </w:style>
  <w:style w:type="paragraph" w:styleId="Textonotapie1" w:customStyle="1">
    <w:name w:val="Texto nota pie1"/>
    <w:basedOn w:val="Normal"/>
    <w:rsid w:val="00CD564C"/>
    <w:pPr>
      <w:widowControl w:val="0"/>
      <w:suppressAutoHyphens w:val="1"/>
      <w:spacing w:after="0" w:line="100" w:lineRule="atLeast"/>
    </w:pPr>
    <w:rPr>
      <w:rFonts w:ascii="Times New Roman" w:cs="Lucida Sans" w:eastAsia="SimSun" w:hAnsi="Times New Roman"/>
      <w:kern w:val="1"/>
      <w:sz w:val="20"/>
      <w:szCs w:val="20"/>
      <w:lang w:bidi="hi-IN" w:eastAsia="hi-IN" w:val="es-EC"/>
    </w:rPr>
  </w:style>
  <w:style w:type="paragraph" w:styleId="Prrafodelista1" w:customStyle="1">
    <w:name w:val="Párrafo de lista1"/>
    <w:basedOn w:val="Normal"/>
    <w:rsid w:val="00CD564C"/>
    <w:pPr>
      <w:widowControl w:val="0"/>
      <w:suppressAutoHyphens w:val="1"/>
      <w:spacing w:after="0" w:line="240" w:lineRule="auto"/>
      <w:ind w:left="720" w:firstLine="720"/>
    </w:pPr>
    <w:rPr>
      <w:rFonts w:ascii="Times New Roman" w:cs="Lucida Sans" w:eastAsia="SimSun" w:hAnsi="Times New Roman"/>
      <w:kern w:val="1"/>
      <w:sz w:val="24"/>
      <w:szCs w:val="24"/>
      <w:lang w:bidi="hi-IN" w:eastAsia="hi-IN" w:val="es-EC"/>
    </w:rPr>
  </w:style>
  <w:style w:type="paragraph" w:styleId="NormalWeb">
    <w:name w:val="Normal (Web)"/>
    <w:basedOn w:val="Normal"/>
    <w:uiPriority w:val="99"/>
    <w:qFormat w:val="1"/>
    <w:rsid w:val="00610EF4"/>
    <w:pPr>
      <w:suppressAutoHyphens w:val="1"/>
      <w:spacing w:after="100" w:afterAutospacing="1" w:before="100" w:beforeAutospacing="1" w:line="1" w:lineRule="atLeast"/>
      <w:ind w:left="-1" w:leftChars="-1" w:hanging="1" w:hangingChars="1"/>
      <w:textDirection w:val="btLr"/>
      <w:textAlignment w:val="top"/>
      <w:outlineLvl w:val="0"/>
    </w:pPr>
    <w:rPr>
      <w:rFonts w:ascii="Times New Roman" w:cs="Verdana" w:eastAsia="Times New Roman" w:hAnsi="Times New Roman"/>
      <w:position w:val="-1"/>
      <w:sz w:val="24"/>
      <w:szCs w:val="24"/>
    </w:rPr>
  </w:style>
  <w:style w:type="table" w:styleId="Tablanormal1">
    <w:name w:val="Plain Table 1"/>
    <w:basedOn w:val="Tablanormal"/>
    <w:uiPriority w:val="41"/>
    <w:rsid w:val="00700A1F"/>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a" w:customStyle="1">
    <w:basedOn w:val="TableNormal0"/>
    <w:pPr>
      <w:spacing w:after="0" w:line="240" w:lineRule="auto"/>
    </w:pPr>
    <w:tblPr>
      <w:tblStyleRowBandSize w:val="1"/>
      <w:tblStyleColBandSize w:val="1"/>
      <w:tblCellMar>
        <w:left w:w="108.0" w:type="dxa"/>
        <w:right w:w="108.0" w:type="dxa"/>
      </w:tblCellMar>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0" w:customStyle="1">
    <w:basedOn w:val="TableNormal0"/>
    <w:pPr>
      <w:spacing w:after="0" w:line="240" w:lineRule="auto"/>
    </w:pPr>
    <w:tblPr>
      <w:tblStyleRowBandSize w:val="1"/>
      <w:tblStyleColBandSize w:val="1"/>
      <w:tblCellMar>
        <w:left w:w="108.0" w:type="dxa"/>
        <w:right w:w="108.0" w:type="dxa"/>
      </w:tblCellMar>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table" w:styleId="a1" w:customStyle="1">
    <w:basedOn w:val="TableNormal0"/>
    <w:pPr>
      <w:spacing w:after="0" w:line="240" w:lineRule="auto"/>
    </w:pPr>
    <w:tblPr>
      <w:tblStyleRowBandSize w:val="1"/>
      <w:tblStyleColBandSize w:val="1"/>
      <w:tblCellMar>
        <w:left w:w="108.0" w:type="dxa"/>
        <w:right w:w="108.0" w:type="dxa"/>
      </w:tblCellMar>
    </w:tbl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1600/rlcsnj.19.1.4588" TargetMode="External"/><Relationship Id="rId22" Type="http://schemas.openxmlformats.org/officeDocument/2006/relationships/hyperlink" Target="https://doi.org/10.1016/S0212-6567(03)70728-8" TargetMode="External"/><Relationship Id="rId21" Type="http://schemas.openxmlformats.org/officeDocument/2006/relationships/hyperlink" Target="http://www.injuve.es/sites/default/files/documentos-1.pdf" TargetMode="External"/><Relationship Id="rId24" Type="http://schemas.openxmlformats.org/officeDocument/2006/relationships/hyperlink" Target="https://www.icps.cat/archivos/WorkingPapers/WP_I_91.pdf?noga=1" TargetMode="External"/><Relationship Id="rId23" Type="http://schemas.openxmlformats.org/officeDocument/2006/relationships/hyperlink" Target="https://doi.org/10.17227/01203916.549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26" Type="http://schemas.openxmlformats.org/officeDocument/2006/relationships/hyperlink" Target="https://elecos.com.ar/por-que-muchos-alumnos-no-aprenden/" TargetMode="External"/><Relationship Id="rId25" Type="http://schemas.openxmlformats.org/officeDocument/2006/relationships/hyperlink" Target="https://biblat.unam.mx/en/revista/sociotam-revista-internacional-de-ciencias-sociales-y-humanidades/articulo/el-tratamiento-estadistico-de-las-redes-semanticas-naturales" TargetMode="External"/><Relationship Id="rId28" Type="http://schemas.openxmlformats.org/officeDocument/2006/relationships/hyperlink" Target="http://hdl.handle.net/11086/11593" TargetMode="External"/><Relationship Id="rId27" Type="http://schemas.openxmlformats.org/officeDocument/2006/relationships/hyperlink" Target="https://dialnet.unirioja.es/servlet/articulo?codigo=7210610"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scribd.com/doc/53545006/Tecnicas-de-Investigacion-Social-bravo" TargetMode="External"/><Relationship Id="rId7" Type="http://schemas.openxmlformats.org/officeDocument/2006/relationships/image" Target="media/image7.png"/><Relationship Id="rId8" Type="http://schemas.openxmlformats.org/officeDocument/2006/relationships/image" Target="media/image1.png"/><Relationship Id="rId31" Type="http://schemas.openxmlformats.org/officeDocument/2006/relationships/hyperlink" Target="https://hdl.handle.net/10495/22074" TargetMode="External"/><Relationship Id="rId30" Type="http://schemas.openxmlformats.org/officeDocument/2006/relationships/hyperlink" Target="http://sedici.unlp.edu.ar/handle/10915/108144" TargetMode="External"/><Relationship Id="rId11" Type="http://schemas.openxmlformats.org/officeDocument/2006/relationships/header" Target="header1.xml"/><Relationship Id="rId10" Type="http://schemas.openxmlformats.org/officeDocument/2006/relationships/hyperlink" Target="https://doi.org/10.61447/20220601/UMPv21004" TargetMode="External"/><Relationship Id="rId13" Type="http://schemas.openxmlformats.org/officeDocument/2006/relationships/hyperlink" Target="https://doi.org/10.61447/20220601/UMPv21004" TargetMode="External"/><Relationship Id="rId12" Type="http://schemas.openxmlformats.org/officeDocument/2006/relationships/footer" Target="footer1.xml"/><Relationship Id="rId15" Type="http://schemas.openxmlformats.org/officeDocument/2006/relationships/image" Target="media/image5.jpg"/><Relationship Id="rId14" Type="http://schemas.openxmlformats.org/officeDocument/2006/relationships/image" Target="media/image2.jpg"/><Relationship Id="rId17" Type="http://schemas.openxmlformats.org/officeDocument/2006/relationships/image" Target="media/image6.jpg"/><Relationship Id="rId16" Type="http://schemas.openxmlformats.org/officeDocument/2006/relationships/image" Target="media/image4.jpg"/><Relationship Id="rId19" Type="http://schemas.openxmlformats.org/officeDocument/2006/relationships/hyperlink" Target="http://hdl.handle.net/11407/518" TargetMode="External"/><Relationship Id="rId18" Type="http://schemas.openxmlformats.org/officeDocument/2006/relationships/hyperlink" Target="https://revistas.ucr.ac.cr/index.php/ciep/article/view/3431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Hu/acZuSF3fYm0p+tx2ZV7eouw==">CgMxLjAyCWguMWZvYjl0ZTIJaC4zem55c2g3MgloLjJldDkycDAyCGguZ2pkZ3hzMgloLjMwajB6bGw4AHIhMV9hUlBqanpfNlF4M3NVZ0NlN0FxT3B3N1o0NW16NVVF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2023-09-18T21:27:00Z</dcterms:created>
  <dc:creator>Paula Natalia Caicedo Ortiz</dc:creator>
</cp:coreProperties>
</file>