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8FE6C9" w14:textId="6942B476" w:rsidR="004E68DD" w:rsidRDefault="00BE2928">
      <w:r>
        <w:rPr>
          <w:noProof/>
        </w:rPr>
        <mc:AlternateContent>
          <mc:Choice Requires="wps">
            <w:drawing>
              <wp:anchor distT="0" distB="0" distL="114300" distR="114300" simplePos="0" relativeHeight="251665408" behindDoc="0" locked="0" layoutInCell="1" allowOverlap="1" wp14:anchorId="19BCD200" wp14:editId="1A44513B">
                <wp:simplePos x="0" y="0"/>
                <wp:positionH relativeFrom="column">
                  <wp:posOffset>1813931</wp:posOffset>
                </wp:positionH>
                <wp:positionV relativeFrom="paragraph">
                  <wp:posOffset>118777</wp:posOffset>
                </wp:positionV>
                <wp:extent cx="3776562" cy="337820"/>
                <wp:effectExtent l="0" t="0" r="8255" b="17780"/>
                <wp:wrapNone/>
                <wp:docPr id="1484053583" name="Cuadro de texto 8"/>
                <wp:cNvGraphicFramePr/>
                <a:graphic xmlns:a="http://schemas.openxmlformats.org/drawingml/2006/main">
                  <a:graphicData uri="http://schemas.microsoft.com/office/word/2010/wordprocessingShape">
                    <wps:wsp>
                      <wps:cNvSpPr txBox="1"/>
                      <wps:spPr>
                        <a:xfrm>
                          <a:off x="0" y="0"/>
                          <a:ext cx="3776562" cy="337820"/>
                        </a:xfrm>
                        <a:prstGeom prst="rect">
                          <a:avLst/>
                        </a:prstGeom>
                        <a:solidFill>
                          <a:schemeClr val="lt1"/>
                        </a:solidFill>
                        <a:ln w="6350">
                          <a:solidFill>
                            <a:prstClr val="black"/>
                          </a:solidFill>
                        </a:ln>
                      </wps:spPr>
                      <wps:txbx>
                        <w:txbxContent>
                          <w:p w14:paraId="57791234" w14:textId="4DC827E1" w:rsidR="0083682D" w:rsidRPr="0083682D" w:rsidRDefault="0083682D">
                            <w:pPr>
                              <w:rPr>
                                <w:sz w:val="20"/>
                                <w:szCs w:val="20"/>
                              </w:rPr>
                            </w:pPr>
                            <w:r w:rsidRPr="0083682D">
                              <w:rPr>
                                <w:sz w:val="20"/>
                                <w:szCs w:val="20"/>
                              </w:rPr>
                              <w:t>Contenido de acceso abierto bajo la Licencia:  </w:t>
                            </w:r>
                            <w:hyperlink r:id="rId7" w:history="1">
                              <w:r w:rsidRPr="0083682D">
                                <w:rPr>
                                  <w:rStyle w:val="Hipervnculo"/>
                                  <w:sz w:val="20"/>
                                  <w:szCs w:val="20"/>
                                </w:rPr>
                                <w:t>CC BY-NC-SA 4.0</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type w14:anchorId="19BCD200" id="_x0000_t202" coordsize="21600,21600" o:spt="202" path="m,l,21600r21600,l21600,xe">
                <v:stroke joinstyle="miter"/>
                <v:path gradientshapeok="t" o:connecttype="rect"/>
              </v:shapetype>
              <v:shape id="Cuadro de texto 8" o:spid="_x0000_s1026" type="#_x0000_t202" style="position:absolute;margin-left:142.85pt;margin-top:9.35pt;width:297.35pt;height:26.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" fillcolor="white [3201]" strokeweight=".5pt">
                <v:textbox>
                  <w:txbxContent>
                    <w:p w14:paraId="57791234" w14:textId="4DC827E1" w:rsidR="0083682D" w:rsidRPr="0083682D" w:rsidRDefault="0083682D">
                      <w:pPr>
                        <w:rPr>
                          <w:sz w:val="20"/>
                          <w:szCs w:val="20"/>
                        </w:rPr>
                      </w:pPr>
                      <w:r w:rsidRPr="0083682D">
                        <w:rPr>
                          <w:sz w:val="20"/>
                          <w:szCs w:val="20"/>
                        </w:rPr>
                        <w:t>Contenido de acceso abierto bajo la Licencia:  </w:t>
                      </w:r>
                      <w:hyperlink r:id="rId8" w:history="1">
                        <w:r w:rsidRPr="0083682D">
                          <w:rPr>
                            <w:rStyle w:val="Hipervnculo"/>
                            <w:sz w:val="20"/>
                            <w:szCs w:val="20"/>
                          </w:rPr>
                          <w:t>CC BY-NC-SA 4.0</w:t>
                        </w:r>
                      </w:hyperlink>
                    </w:p>
                  </w:txbxContent>
                </v:textbox>
              </v:shape>
            </w:pict>
          </mc:Fallback>
        </mc:AlternateContent>
      </w:r>
      <w:r>
        <w:rPr>
          <w:noProof/>
        </w:rPr>
        <mc:AlternateContent>
          <mc:Choice Requires="wps">
            <w:drawing>
              <wp:anchor distT="0" distB="0" distL="114300" distR="114300" simplePos="0" relativeHeight="251664895" behindDoc="0" locked="0" layoutInCell="1" allowOverlap="1" wp14:anchorId="7FCEA15F" wp14:editId="7E648846">
                <wp:simplePos x="0" y="0"/>
                <wp:positionH relativeFrom="column">
                  <wp:posOffset>571267</wp:posOffset>
                </wp:positionH>
                <wp:positionV relativeFrom="paragraph">
                  <wp:posOffset>83820</wp:posOffset>
                </wp:positionV>
                <wp:extent cx="1239287" cy="487447"/>
                <wp:effectExtent l="0" t="0" r="5715" b="0"/>
                <wp:wrapNone/>
                <wp:docPr id="257150778" name="Cuadro de texto 9"/>
                <wp:cNvGraphicFramePr/>
                <a:graphic xmlns:a="http://schemas.openxmlformats.org/drawingml/2006/main">
                  <a:graphicData uri="http://schemas.microsoft.com/office/word/2010/wordprocessingShape">
                    <wps:wsp>
                      <wps:cNvSpPr txBox="1"/>
                      <wps:spPr>
                        <a:xfrm>
                          <a:off x="0" y="0"/>
                          <a:ext cx="1239287" cy="487447"/>
                        </a:xfrm>
                        <a:prstGeom prst="rect">
                          <a:avLst/>
                        </a:prstGeom>
                        <a:solidFill>
                          <a:schemeClr val="lt1"/>
                        </a:solidFill>
                        <a:ln w="6350">
                          <a:noFill/>
                        </a:ln>
                      </wps:spPr>
                      <wps:txbx>
                        <w:txbxContent>
                          <w:p w14:paraId="645417EC" w14:textId="2A78FF20" w:rsidR="0083682D" w:rsidRDefault="0083682D">
                            <w:r>
                              <w:rPr>
                                <w:noProof/>
                              </w:rPr>
                              <w:drawing>
                                <wp:inline distT="0" distB="0" distL="0" distR="0" wp14:anchorId="7EE025B2" wp14:editId="58210173">
                                  <wp:extent cx="1007500" cy="326245"/>
                                  <wp:effectExtent l="0" t="0" r="0" b="4445"/>
                                  <wp:docPr id="21622970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2330" cy="34076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7FCEA15F" id="Cuadro de texto 9" o:spid="_x0000_s1027" type="#_x0000_t202" style="position:absolute;margin-left:45pt;margin-top:6.6pt;width:97.6pt;height:38.4pt;z-index:2516648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" fillcolor="white [3201]" stroked="f" strokeweight=".5pt">
                <v:textbox>
                  <w:txbxContent>
                    <w:p w14:paraId="645417EC" w14:textId="2A78FF20" w:rsidR="0083682D" w:rsidRDefault="0083682D">
                      <w:r>
                        <w:rPr>
                          <w:noProof/>
                        </w:rPr>
                        <w:drawing>
                          <wp:inline distT="0" distB="0" distL="0" distR="0" wp14:anchorId="7EE025B2" wp14:editId="58210173">
                            <wp:extent cx="1007500" cy="326245"/>
                            <wp:effectExtent l="0" t="0" r="0" b="4445"/>
                            <wp:docPr id="21622970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52330" cy="340762"/>
                                    </a:xfrm>
                                    <a:prstGeom prst="rect">
                                      <a:avLst/>
                                    </a:prstGeom>
                                    <a:noFill/>
                                    <a:ln>
                                      <a:noFill/>
                                    </a:ln>
                                  </pic:spPr>
                                </pic:pic>
                              </a:graphicData>
                            </a:graphic>
                          </wp:inline>
                        </w:drawing>
                      </w:r>
                    </w:p>
                  </w:txbxContent>
                </v:textbox>
              </v:shape>
            </w:pict>
          </mc:Fallback>
        </mc:AlternateContent>
      </w:r>
    </w:p>
    <w:p w14:paraId="2E47CD26" w14:textId="77777777" w:rsidR="0083682D" w:rsidRPr="0083682D" w:rsidRDefault="0083682D" w:rsidP="0083682D"/>
    <w:p w14:paraId="7926AEAF" w14:textId="4BAF9878" w:rsidR="0083682D" w:rsidRPr="0083682D" w:rsidRDefault="0083682D" w:rsidP="0083682D"/>
    <w:p w14:paraId="4B393117" w14:textId="77777777" w:rsidR="0083682D" w:rsidRPr="0083682D" w:rsidRDefault="0083682D" w:rsidP="0083682D"/>
    <w:p w14:paraId="34ACB5B5" w14:textId="77777777" w:rsidR="0083682D" w:rsidRPr="0083682D" w:rsidRDefault="0083682D" w:rsidP="0083682D"/>
    <w:p w14:paraId="4C87512C" w14:textId="3AEB4B32" w:rsidR="0083682D" w:rsidRPr="0083682D" w:rsidRDefault="0083682D" w:rsidP="0083682D"/>
    <w:p w14:paraId="3ED1E48D" w14:textId="4C02259F" w:rsidR="0083682D" w:rsidRPr="0083682D" w:rsidRDefault="0083682D" w:rsidP="0083682D"/>
    <w:p w14:paraId="64A9F76A" w14:textId="2E959C03" w:rsidR="0083682D" w:rsidRPr="0083682D" w:rsidRDefault="0083682D" w:rsidP="0083682D"/>
    <w:p w14:paraId="0A7372A4" w14:textId="2293B242" w:rsidR="0083682D" w:rsidRPr="0083682D" w:rsidRDefault="0083682D" w:rsidP="0083682D"/>
    <w:p w14:paraId="7CDE442B" w14:textId="19F8A49B" w:rsidR="0083682D" w:rsidRPr="0083682D" w:rsidRDefault="0083682D" w:rsidP="0083682D"/>
    <w:p w14:paraId="34748D7C" w14:textId="748305D3" w:rsidR="0083682D" w:rsidRPr="0083682D" w:rsidRDefault="0083682D" w:rsidP="0083682D"/>
    <w:p w14:paraId="0C6759B6" w14:textId="2DD54F02" w:rsidR="0083682D" w:rsidRPr="0083682D" w:rsidRDefault="0083682D" w:rsidP="0083682D"/>
    <w:p w14:paraId="5AC35482" w14:textId="18047A76" w:rsidR="0083682D" w:rsidRPr="0083682D" w:rsidRDefault="0083682D" w:rsidP="0083682D"/>
    <w:p w14:paraId="673A6DEE" w14:textId="2C73EBD5" w:rsidR="0083682D" w:rsidRPr="0083682D" w:rsidRDefault="005D6DDC" w:rsidP="0083682D">
      <w:r>
        <w:rPr>
          <w:noProof/>
        </w:rPr>
        <mc:AlternateContent>
          <mc:Choice Requires="wps">
            <w:drawing>
              <wp:anchor distT="0" distB="0" distL="114300" distR="114300" simplePos="0" relativeHeight="251676672" behindDoc="0" locked="0" layoutInCell="1" allowOverlap="1" wp14:anchorId="7CF6BB00" wp14:editId="44EEDAF8">
                <wp:simplePos x="0" y="0"/>
                <wp:positionH relativeFrom="column">
                  <wp:posOffset>2084705</wp:posOffset>
                </wp:positionH>
                <wp:positionV relativeFrom="paragraph">
                  <wp:posOffset>165757</wp:posOffset>
                </wp:positionV>
                <wp:extent cx="2810656" cy="1206708"/>
                <wp:effectExtent l="0" t="0" r="8890" b="12700"/>
                <wp:wrapNone/>
                <wp:docPr id="2058492416" name="Cuadro de texto 4"/>
                <wp:cNvGraphicFramePr/>
                <a:graphic xmlns:a="http://schemas.openxmlformats.org/drawingml/2006/main">
                  <a:graphicData uri="http://schemas.microsoft.com/office/word/2010/wordprocessingShape">
                    <wps:wsp>
                      <wps:cNvSpPr txBox="1"/>
                      <wps:spPr>
                        <a:xfrm>
                          <a:off x="0" y="0"/>
                          <a:ext cx="2810656" cy="1206708"/>
                        </a:xfrm>
                        <a:prstGeom prst="rect">
                          <a:avLst/>
                        </a:prstGeom>
                        <a:solidFill>
                          <a:schemeClr val="lt1"/>
                        </a:solidFill>
                        <a:ln w="6350">
                          <a:solidFill>
                            <a:prstClr val="black"/>
                          </a:solidFill>
                        </a:ln>
                      </wps:spPr>
                      <wps:txbx>
                        <w:txbxContent>
                          <w:p w14:paraId="2719D520" w14:textId="1D11F4E3"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Discimus</w:t>
                            </w:r>
                            <w:proofErr w:type="spellEnd"/>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Revista Digital de Educació</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p w14:paraId="1E2E873D" w14:textId="30A86FD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ISSN </w:t>
                            </w:r>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2954-5781</w:t>
                            </w:r>
                          </w:p>
                          <w:p w14:paraId="2EC68547" w14:textId="72FDA794"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1" w:history="1">
                              <w:r w:rsidRPr="00C91897">
                                <w:rPr>
                                  <w:rStyle w:val="Hipervncul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Contacto@revistadiscimus.com</w:t>
                              </w:r>
                            </w:hyperlink>
                          </w:p>
                          <w:p w14:paraId="6CF23588" w14:textId="0AD15E0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Corporación </w:t>
                            </w:r>
                            <w:proofErr w:type="spell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Discimus</w:t>
                            </w:r>
                            <w:proofErr w:type="spellEnd"/>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5A7711D" w14:textId="7F569509"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Bogotá- Colombia </w:t>
                            </w:r>
                          </w:p>
                          <w:p w14:paraId="108F8309" w14:textId="77777777" w:rsidR="003D2BDD" w:rsidRP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7CF6BB00" id="Cuadro de texto 4" o:spid="_x0000_s1028" type="#_x0000_t202" style="position:absolute;margin-left:164.15pt;margin-top:13.05pt;width:221.3pt;height: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" fillcolor="white [3201]" strokeweight=".5pt">
                <v:textbox>
                  <w:txbxContent>
                    <w:p w14:paraId="2719D520" w14:textId="1D11F4E3"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Discimus. Revista Digital de Educació</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p w14:paraId="1E2E873D" w14:textId="30A86FD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ISSN </w:t>
                      </w:r>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2954-5781</w:t>
                      </w:r>
                    </w:p>
                    <w:p w14:paraId="2EC68547" w14:textId="72FDA794"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2" w:history="1">
                        <w:r w:rsidRPr="00C91897">
                          <w:rPr>
                            <w:rStyle w:val="Hipervncul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Contacto@revistadiscimus.com</w:t>
                        </w:r>
                      </w:hyperlink>
                    </w:p>
                    <w:p w14:paraId="6CF23588" w14:textId="0AD15E0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Corporación Discimus.</w:t>
                      </w:r>
                    </w:p>
                    <w:p w14:paraId="35A7711D" w14:textId="7F569509"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Bogotá- Colombia </w:t>
                      </w:r>
                    </w:p>
                    <w:p w14:paraId="108F8309" w14:textId="77777777" w:rsidR="003D2BDD" w:rsidRP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p>
    <w:p w14:paraId="36DEA8A3" w14:textId="0BF761E9" w:rsidR="0083682D" w:rsidRPr="0083682D" w:rsidRDefault="005D6DDC" w:rsidP="0083682D">
      <w:r>
        <w:rPr>
          <w:noProof/>
        </w:rPr>
        <mc:AlternateContent>
          <mc:Choice Requires="wps">
            <w:drawing>
              <wp:anchor distT="0" distB="0" distL="114300" distR="114300" simplePos="0" relativeHeight="251675648" behindDoc="0" locked="0" layoutInCell="1" allowOverlap="1" wp14:anchorId="24977DEA" wp14:editId="3E97A10E">
                <wp:simplePos x="0" y="0"/>
                <wp:positionH relativeFrom="column">
                  <wp:posOffset>227834</wp:posOffset>
                </wp:positionH>
                <wp:positionV relativeFrom="paragraph">
                  <wp:posOffset>80032</wp:posOffset>
                </wp:positionV>
                <wp:extent cx="2049518" cy="992812"/>
                <wp:effectExtent l="0" t="0" r="0" b="0"/>
                <wp:wrapNone/>
                <wp:docPr id="1013883747" name="Cuadro de texto 11"/>
                <wp:cNvGraphicFramePr/>
                <a:graphic xmlns:a="http://schemas.openxmlformats.org/drawingml/2006/main">
                  <a:graphicData uri="http://schemas.microsoft.com/office/word/2010/wordprocessingShape">
                    <wps:wsp>
                      <wps:cNvSpPr txBox="1"/>
                      <wps:spPr>
                        <a:xfrm>
                          <a:off x="0" y="0"/>
                          <a:ext cx="2049518" cy="992812"/>
                        </a:xfrm>
                        <a:prstGeom prst="rect">
                          <a:avLst/>
                        </a:prstGeom>
                        <a:solidFill>
                          <a:schemeClr val="lt1"/>
                        </a:solidFill>
                        <a:ln w="6350">
                          <a:noFill/>
                        </a:ln>
                      </wps:spPr>
                      <wps:txbx>
                        <w:txbxContent>
                          <w:p w14:paraId="69894BAC" w14:textId="3F63370F" w:rsidR="005D6DDC" w:rsidRDefault="005D6DDC">
                            <w:r>
                              <w:rPr>
                                <w:noProof/>
                              </w:rPr>
                              <w:drawing>
                                <wp:inline distT="0" distB="0" distL="0" distR="0" wp14:anchorId="5C44169C" wp14:editId="17D1C863">
                                  <wp:extent cx="1954552" cy="945931"/>
                                  <wp:effectExtent l="0" t="0" r="1270" b="0"/>
                                  <wp:docPr id="405244872" name="image1.png" descr="Imagen que contiene 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405244872" name="image1.png" descr="Imagen que contiene Logotipo&#10;&#10;Descripción generada automáticamente"/>
                                          <pic:cNvPicPr/>
                                        </pic:nvPicPr>
                                        <pic:blipFill>
                                          <a:blip r:embed="rId13">
                                            <a:extLst>
                                              <a:ext uri="{28A0092B-C50C-407E-A947-70E740481C1C}">
                                                <a14:useLocalDpi xmlns:a14="http://schemas.microsoft.com/office/drawing/2010/main" val="0"/>
                                              </a:ext>
                                            </a:extLst>
                                          </a:blip>
                                          <a:srcRect t="25203" b="27390"/>
                                          <a:stretch>
                                            <a:fillRect/>
                                          </a:stretch>
                                        </pic:blipFill>
                                        <pic:spPr>
                                          <a:xfrm>
                                            <a:off x="0" y="0"/>
                                            <a:ext cx="2018463" cy="976862"/>
                                          </a:xfrm>
                                          <a:prstGeom prst="rect">
                                            <a:avLst/>
                                          </a:prstGeom>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
            <w:pict>
              <v:shape w14:anchorId="24977DEA" id="Cuadro de texto 11" o:spid="_x0000_s1029" type="#_x0000_t202" style="position:absolute;margin-left:17.95pt;margin-top:6.3pt;width:161.4pt;height:78.1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" fillcolor="white [3201]" stroked="f" strokeweight=".5pt">
                <v:textbox>
                  <w:txbxContent>
                    <w:p w14:paraId="69894BAC" w14:textId="3F63370F" w:rsidR="005D6DDC" w:rsidRDefault="005D6DDC">
                      <w:r>
                        <w:rPr>
                          <w:noProof/>
                        </w:rPr>
                        <w:drawing>
                          <wp:inline distT="0" distB="0" distL="0" distR="0" wp14:anchorId="5C44169C" wp14:editId="17D1C863">
                            <wp:extent cx="1954552" cy="945931"/>
                            <wp:effectExtent l="0" t="0" r="1270" b="0"/>
                            <wp:docPr id="405244872" name="image1.png" descr="Imagen que contiene 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405244872" name="image1.png" descr="Imagen que contiene Logotipo&#10;&#10;Descripción generada automáticamente"/>
                                    <pic:cNvPicPr/>
                                  </pic:nvPicPr>
                                  <pic:blipFill>
                                    <a:blip r:embed="rId14">
                                      <a:extLst>
                                        <a:ext uri="{28A0092B-C50C-407E-A947-70E740481C1C}">
                                          <a14:useLocalDpi xmlns:a14="http://schemas.microsoft.com/office/drawing/2010/main" val="0"/>
                                        </a:ext>
                                      </a:extLst>
                                    </a:blip>
                                    <a:srcRect t="25203" b="27390"/>
                                    <a:stretch>
                                      <a:fillRect/>
                                    </a:stretch>
                                  </pic:blipFill>
                                  <pic:spPr>
                                    <a:xfrm>
                                      <a:off x="0" y="0"/>
                                      <a:ext cx="2018463" cy="976862"/>
                                    </a:xfrm>
                                    <a:prstGeom prst="rect">
                                      <a:avLst/>
                                    </a:prstGeom>
                                    <a:ln/>
                                  </pic:spPr>
                                </pic:pic>
                              </a:graphicData>
                            </a:graphic>
                          </wp:inline>
                        </w:drawing>
                      </w:r>
                    </w:p>
                  </w:txbxContent>
                </v:textbox>
              </v:shape>
            </w:pict>
          </mc:Fallback>
        </mc:AlternateContent>
      </w:r>
    </w:p>
    <w:p w14:paraId="4FD25430" w14:textId="5A346BAE" w:rsidR="0083682D" w:rsidRPr="0083682D" w:rsidRDefault="0083682D" w:rsidP="0083682D"/>
    <w:p w14:paraId="0B62E5E2" w14:textId="298F4809" w:rsidR="0083682D" w:rsidRPr="0083682D" w:rsidRDefault="0083682D" w:rsidP="0083682D"/>
    <w:p w14:paraId="325EC40B" w14:textId="539AEF4C" w:rsidR="0083682D" w:rsidRPr="0083682D" w:rsidRDefault="0083682D" w:rsidP="0083682D"/>
    <w:p w14:paraId="543BF7DD" w14:textId="36726099" w:rsidR="0083682D" w:rsidRPr="0083682D" w:rsidRDefault="0083682D" w:rsidP="0083682D"/>
    <w:p w14:paraId="7FF059B0" w14:textId="17086A6B" w:rsidR="0083682D" w:rsidRPr="0083682D" w:rsidRDefault="0083682D" w:rsidP="0083682D"/>
    <w:p w14:paraId="1E136BEE" w14:textId="1F212C2E" w:rsidR="0083682D" w:rsidRPr="0083682D" w:rsidRDefault="0083682D" w:rsidP="0083682D"/>
    <w:p w14:paraId="737521D8" w14:textId="66711F87" w:rsidR="0083682D" w:rsidRPr="0083682D" w:rsidRDefault="0083682D" w:rsidP="0083682D"/>
    <w:p w14:paraId="770BFA17" w14:textId="77777777" w:rsidR="0083682D" w:rsidRPr="0083682D" w:rsidRDefault="0083682D" w:rsidP="0083682D"/>
    <w:p w14:paraId="37CFEA63" w14:textId="689A5F3E" w:rsidR="0083682D" w:rsidRPr="0083682D" w:rsidRDefault="0083682D" w:rsidP="0083682D"/>
    <w:p w14:paraId="74F642E1" w14:textId="77777777" w:rsidR="0083682D" w:rsidRPr="0083682D" w:rsidRDefault="0083682D" w:rsidP="0083682D"/>
    <w:p w14:paraId="4C981A06" w14:textId="19C2FE16" w:rsidR="0083682D" w:rsidRPr="0083682D" w:rsidRDefault="00C7311D" w:rsidP="0083682D">
      <w:r>
        <w:rPr>
          <w:noProof/>
        </w:rPr>
        <mc:AlternateContent>
          <mc:Choice Requires="wps">
            <w:drawing>
              <wp:anchor distT="0" distB="0" distL="114300" distR="114300" simplePos="0" relativeHeight="251662336" behindDoc="0" locked="0" layoutInCell="1" allowOverlap="1" wp14:anchorId="269121BC" wp14:editId="532ACA45">
                <wp:simplePos x="0" y="0"/>
                <wp:positionH relativeFrom="column">
                  <wp:posOffset>-86908</wp:posOffset>
                </wp:positionH>
                <wp:positionV relativeFrom="paragraph">
                  <wp:posOffset>188113</wp:posOffset>
                </wp:positionV>
                <wp:extent cx="5770179" cy="1371600"/>
                <wp:effectExtent l="0" t="0" r="8890" b="12700"/>
                <wp:wrapNone/>
                <wp:docPr id="180054803" name="Cuadro de texto 5"/>
                <wp:cNvGraphicFramePr/>
                <a:graphic xmlns:a="http://schemas.openxmlformats.org/drawingml/2006/main">
                  <a:graphicData uri="http://schemas.microsoft.com/office/word/2010/wordprocessingShape">
                    <wps:wsp>
                      <wps:cNvSpPr txBox="1"/>
                      <wps:spPr>
                        <a:xfrm>
                          <a:off x="0" y="0"/>
                          <a:ext cx="5770179" cy="1371600"/>
                        </a:xfrm>
                        <a:prstGeom prst="rect">
                          <a:avLst/>
                        </a:prstGeom>
                        <a:gradFill flip="none" rotWithShape="1">
                          <a:gsLst>
                            <a:gs pos="0">
                              <a:schemeClr val="accent1">
                                <a:lumMod val="40000"/>
                                <a:lumOff val="60000"/>
                                <a:tint val="66000"/>
                                <a:satMod val="160000"/>
                              </a:schemeClr>
                            </a:gs>
                            <a:gs pos="50000">
                              <a:schemeClr val="accent1">
                                <a:lumMod val="40000"/>
                                <a:lumOff val="60000"/>
                                <a:tint val="44500"/>
                                <a:satMod val="160000"/>
                              </a:schemeClr>
                            </a:gs>
                            <a:gs pos="100000">
                              <a:schemeClr val="accent1">
                                <a:lumMod val="40000"/>
                                <a:lumOff val="60000"/>
                                <a:tint val="23500"/>
                                <a:satMod val="160000"/>
                              </a:schemeClr>
                            </a:gs>
                          </a:gsLst>
                          <a:lin ang="8100000" scaled="1"/>
                          <a:tileRect/>
                        </a:gradFill>
                        <a:ln w="6350">
                          <a:solidFill>
                            <a:prstClr val="black"/>
                          </a:solidFill>
                        </a:ln>
                      </wps:spPr>
                      <wps:txbx>
                        <w:txbxContent>
                          <w:p w14:paraId="48DF732D" w14:textId="77777777" w:rsidR="00F52E79" w:rsidRPr="00F52E79" w:rsidRDefault="00F52E79" w:rsidP="00F52E79">
                            <w:pPr>
                              <w:pBdr>
                                <w:top w:val="nil"/>
                                <w:left w:val="nil"/>
                                <w:bottom w:val="nil"/>
                                <w:right w:val="nil"/>
                                <w:between w:val="nil"/>
                              </w:pBdr>
                              <w:rPr>
                                <w:rFonts w:asciiTheme="majorHAnsi" w:hAnsiTheme="majorHAnsi"/>
                                <w:color w:val="000000"/>
                              </w:rPr>
                            </w:pPr>
                            <w:r w:rsidRPr="00F52E79">
                              <w:rPr>
                                <w:rFonts w:asciiTheme="majorHAnsi" w:eastAsia="Calibri" w:hAnsiTheme="majorHAnsi" w:cs="Calibri"/>
                                <w:color w:val="000000"/>
                              </w:rPr>
                              <w:t>Leonardo Avendaño Rondón</w:t>
                            </w:r>
                          </w:p>
                          <w:p w14:paraId="48E2ADE9" w14:textId="77777777" w:rsidR="00F52E79" w:rsidRDefault="00F52E79" w:rsidP="00F52E79">
                            <w:pPr>
                              <w:pBdr>
                                <w:top w:val="nil"/>
                                <w:left w:val="nil"/>
                                <w:bottom w:val="nil"/>
                                <w:right w:val="nil"/>
                                <w:between w:val="nil"/>
                              </w:pBdr>
                              <w:rPr>
                                <w:b/>
                                <w:color w:val="000000"/>
                                <w:sz w:val="28"/>
                                <w:szCs w:val="28"/>
                              </w:rPr>
                            </w:pPr>
                          </w:p>
                          <w:p w14:paraId="3B369431" w14:textId="2C053D2C" w:rsidR="00F52E79" w:rsidRPr="00F52E79" w:rsidRDefault="00AE77AC" w:rsidP="00F52E79">
                            <w:pPr>
                              <w:pBdr>
                                <w:top w:val="nil"/>
                                <w:left w:val="nil"/>
                                <w:bottom w:val="nil"/>
                                <w:right w:val="nil"/>
                                <w:between w:val="nil"/>
                              </w:pBdr>
                              <w:jc w:val="center"/>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El rol del maestro como investigador.</w:t>
                            </w:r>
                          </w:p>
                          <w:p w14:paraId="18684588" w14:textId="77777777" w:rsidR="0029067B" w:rsidRPr="0015274E" w:rsidRDefault="0029067B"/>
                          <w:p w14:paraId="7EB803BF" w14:textId="54348569" w:rsidR="0029067B" w:rsidRDefault="00F52E79" w:rsidP="00F52E79">
                            <w:hyperlink r:id="rId15" w:history="1">
                              <w:r w:rsidRPr="00F52E79">
                                <w:rPr>
                                  <w:rStyle w:val="Hipervnculo"/>
                                </w:rPr>
                                <w:t>https://doi.org/10.61447/ed20210601/001</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
            <w:pict>
              <v:shapetype w14:anchorId="269121BC" id="_x0000_t202" coordsize="21600,21600" o:spt="202" path="m,l,21600r21600,l21600,xe">
                <v:stroke joinstyle="miter"/>
                <v:path gradientshapeok="t" o:connecttype="rect"/>
              </v:shapetype>
              <v:shape id="Cuadro de texto 5" o:spid="_x0000_s1030" type="#_x0000_t202" style="position:absolute;margin-left:-6.85pt;margin-top:14.8pt;width:454.35pt;height:108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" fillcolor="#83caeb [1300]" strokeweight=".5pt">
                <v:fill color2="#83caeb [1300]" rotate="t" angle="315" colors="0 #a9e3ff;.5 #c9ecff;1 #e4f5ff" focus="100%" type="gradient"/>
                <v:textbox>
                  <w:txbxContent>
                    <w:p w14:paraId="48DF732D" w14:textId="77777777" w:rsidR="00F52E79" w:rsidRPr="00F52E79" w:rsidRDefault="00F52E79" w:rsidP="00F52E79">
                      <w:pPr>
                        <w:pBdr>
                          <w:top w:val="nil"/>
                          <w:left w:val="nil"/>
                          <w:bottom w:val="nil"/>
                          <w:right w:val="nil"/>
                          <w:between w:val="nil"/>
                        </w:pBdr>
                        <w:rPr>
                          <w:rFonts w:asciiTheme="majorHAnsi" w:hAnsiTheme="majorHAnsi"/>
                          <w:color w:val="000000"/>
                        </w:rPr>
                      </w:pPr>
                      <w:r w:rsidRPr="00F52E79">
                        <w:rPr>
                          <w:rFonts w:asciiTheme="majorHAnsi" w:eastAsia="Calibri" w:hAnsiTheme="majorHAnsi" w:cs="Calibri"/>
                          <w:color w:val="000000"/>
                        </w:rPr>
                        <w:t>Leonardo Avendaño Rondón</w:t>
                      </w:r>
                    </w:p>
                    <w:p w14:paraId="48E2ADE9" w14:textId="77777777" w:rsidR="00F52E79" w:rsidRDefault="00F52E79" w:rsidP="00F52E79">
                      <w:pPr>
                        <w:pBdr>
                          <w:top w:val="nil"/>
                          <w:left w:val="nil"/>
                          <w:bottom w:val="nil"/>
                          <w:right w:val="nil"/>
                          <w:between w:val="nil"/>
                        </w:pBdr>
                        <w:rPr>
                          <w:b/>
                          <w:color w:val="000000"/>
                          <w:sz w:val="28"/>
                          <w:szCs w:val="28"/>
                        </w:rPr>
                      </w:pPr>
                    </w:p>
                    <w:p w14:paraId="3B369431" w14:textId="2C053D2C" w:rsidR="00F52E79" w:rsidRPr="00F52E79" w:rsidRDefault="00AE77AC" w:rsidP="00F52E79">
                      <w:pPr>
                        <w:pBdr>
                          <w:top w:val="nil"/>
                          <w:left w:val="nil"/>
                          <w:bottom w:val="nil"/>
                          <w:right w:val="nil"/>
                          <w:between w:val="nil"/>
                        </w:pBdr>
                        <w:jc w:val="center"/>
                        <w:rPr>
                          <w:rFonts w:ascii="Times New Roman" w:hAnsi="Times New Roman" w:cs="Times New Roman"/>
                          <w:b/>
                          <w:color w:val="000000"/>
                          <w:sz w:val="28"/>
                          <w:szCs w:val="28"/>
                        </w:rPr>
                      </w:pPr>
                      <w:r>
                        <w:rPr>
                          <w:rFonts w:ascii="Times New Roman" w:eastAsia="Calibri" w:hAnsi="Times New Roman" w:cs="Times New Roman"/>
                          <w:b/>
                          <w:color w:val="000000"/>
                          <w:sz w:val="28"/>
                          <w:szCs w:val="28"/>
                        </w:rPr>
                        <w:t>El rol del maestro como investigador.</w:t>
                      </w:r>
                    </w:p>
                    <w:p w14:paraId="18684588" w14:textId="77777777" w:rsidR="0029067B" w:rsidRPr="0015274E" w:rsidRDefault="0029067B"/>
                    <w:p w14:paraId="7EB803BF" w14:textId="54348569" w:rsidR="0029067B" w:rsidRDefault="00F52E79" w:rsidP="00F52E79">
                      <w:hyperlink r:id="rId16" w:history="1">
                        <w:r w:rsidRPr="00F52E79">
                          <w:rPr>
                            <w:rStyle w:val="Hipervnculo"/>
                          </w:rPr>
                          <w:t>https://doi.org/10.61447/ed20210601/001</w:t>
                        </w:r>
                      </w:hyperlink>
                    </w:p>
                  </w:txbxContent>
                </v:textbox>
              </v:shape>
            </w:pict>
          </mc:Fallback>
        </mc:AlternateContent>
      </w:r>
    </w:p>
    <w:p w14:paraId="4F1950C1" w14:textId="143600DA" w:rsidR="0083682D" w:rsidRPr="0083682D" w:rsidRDefault="0083682D" w:rsidP="0083682D"/>
    <w:p w14:paraId="27F63588" w14:textId="0C8CBC99" w:rsidR="0083682D" w:rsidRPr="0083682D" w:rsidRDefault="0083682D" w:rsidP="0083682D"/>
    <w:p w14:paraId="14139D4E" w14:textId="554D63C8" w:rsidR="0083682D" w:rsidRPr="0083682D" w:rsidRDefault="0083682D" w:rsidP="0083682D"/>
    <w:p w14:paraId="746229B6" w14:textId="77777777" w:rsidR="0083682D" w:rsidRPr="0083682D" w:rsidRDefault="0083682D" w:rsidP="0083682D"/>
    <w:p w14:paraId="64057411" w14:textId="77777777" w:rsidR="0083682D" w:rsidRPr="0083682D" w:rsidRDefault="0083682D" w:rsidP="0083682D"/>
    <w:p w14:paraId="5850181A" w14:textId="77777777" w:rsidR="0083682D" w:rsidRPr="0083682D" w:rsidRDefault="0083682D" w:rsidP="0083682D"/>
    <w:p w14:paraId="4CD180D0" w14:textId="77777777" w:rsidR="0083682D" w:rsidRPr="0083682D" w:rsidRDefault="0083682D" w:rsidP="0083682D"/>
    <w:p w14:paraId="7ECFD258" w14:textId="77777777" w:rsidR="0083682D" w:rsidRPr="0083682D" w:rsidRDefault="0083682D" w:rsidP="0083682D"/>
    <w:p w14:paraId="0517AE49" w14:textId="77777777" w:rsidR="0083682D" w:rsidRPr="0083682D" w:rsidRDefault="0083682D" w:rsidP="0083682D"/>
    <w:p w14:paraId="4205FD70" w14:textId="0AF60AC0" w:rsidR="0083682D" w:rsidRDefault="009268B1" w:rsidP="0083682D">
      <w:pPr>
        <w:tabs>
          <w:tab w:val="left" w:pos="2679"/>
        </w:tabs>
      </w:pPr>
      <w:r>
        <w:rPr>
          <w:noProof/>
        </w:rPr>
        <mc:AlternateContent>
          <mc:Choice Requires="wps">
            <w:drawing>
              <wp:anchor distT="0" distB="0" distL="114300" distR="114300" simplePos="0" relativeHeight="251664384" behindDoc="0" locked="0" layoutInCell="1" allowOverlap="1" wp14:anchorId="3EA5AC67" wp14:editId="6180F79C">
                <wp:simplePos x="0" y="0"/>
                <wp:positionH relativeFrom="column">
                  <wp:posOffset>208915</wp:posOffset>
                </wp:positionH>
                <wp:positionV relativeFrom="paragraph">
                  <wp:posOffset>5715</wp:posOffset>
                </wp:positionV>
                <wp:extent cx="3314700" cy="800100"/>
                <wp:effectExtent l="0" t="0" r="12700" b="12700"/>
                <wp:wrapNone/>
                <wp:docPr id="1710493986" name="Cuadro de texto 7"/>
                <wp:cNvGraphicFramePr/>
                <a:graphic xmlns:a="http://schemas.openxmlformats.org/drawingml/2006/main">
                  <a:graphicData uri="http://schemas.microsoft.com/office/word/2010/wordprocessingShape">
                    <wps:wsp>
                      <wps:cNvSpPr txBox="1"/>
                      <wps:spPr>
                        <a:xfrm>
                          <a:off x="0" y="0"/>
                          <a:ext cx="3314700" cy="800100"/>
                        </a:xfrm>
                        <a:prstGeom prst="rect">
                          <a:avLst/>
                        </a:prstGeom>
                        <a:solidFill>
                          <a:schemeClr val="lt1"/>
                        </a:solidFill>
                        <a:ln w="12700">
                          <a:solidFill>
                            <a:prstClr val="black">
                              <a:alpha val="82777"/>
                            </a:prstClr>
                          </a:solidFill>
                        </a:ln>
                      </wps:spPr>
                      <wps:txbx>
                        <w:txbxContent>
                          <w:p w14:paraId="362FA6AE" w14:textId="2B0EF068" w:rsidR="0083682D" w:rsidRPr="009268B1" w:rsidRDefault="0083682D" w:rsidP="009268B1">
                            <w:pPr>
                              <w:tabs>
                                <w:tab w:val="left" w:pos="810"/>
                              </w:tabs>
                              <w:rPr>
                                <w:rFonts w:cstheme="minorHAnsi"/>
                              </w:rPr>
                            </w:pPr>
                            <w:r>
                              <w:t>Fecha de Recepción:</w:t>
                            </w:r>
                            <w:r w:rsidR="000945C0">
                              <w:t xml:space="preserve"> </w:t>
                            </w:r>
                          </w:p>
                          <w:p w14:paraId="08926C84" w14:textId="77777777" w:rsidR="0083682D" w:rsidRDefault="0083682D"/>
                          <w:p w14:paraId="300A1234" w14:textId="17AECFE4" w:rsidR="0083682D" w:rsidRDefault="0083682D">
                            <w:r>
                              <w:t>Fecha de Aceptación: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
            <w:pict>
              <v:shape w14:anchorId="3EA5AC67" id="Cuadro de texto 7" o:spid="_x0000_s1031" type="#_x0000_t202" style="position:absolute;margin-left:16.45pt;margin-top:.45pt;width:261pt;height:63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" fillcolor="white [3201]" strokeweight="1pt">
                <v:stroke opacity="54227f"/>
                <v:textbox>
                  <w:txbxContent>
                    <w:p w14:paraId="362FA6AE" w14:textId="2B0EF068" w:rsidR="0083682D" w:rsidRPr="009268B1" w:rsidRDefault="0083682D" w:rsidP="009268B1">
                      <w:pPr>
                        <w:tabs>
                          <w:tab w:val="left" w:pos="810"/>
                        </w:tabs>
                        <w:rPr>
                          <w:rFonts w:cstheme="minorHAnsi"/>
                        </w:rPr>
                      </w:pPr>
                      <w:r>
                        <w:t>Fecha de Recepción:</w:t>
                      </w:r>
                      <w:r w:rsidR="000945C0">
                        <w:t xml:space="preserve"> </w:t>
                      </w:r>
                    </w:p>
                    <w:p w14:paraId="08926C84" w14:textId="77777777" w:rsidR="0083682D" w:rsidRDefault="0083682D"/>
                    <w:p w14:paraId="300A1234" w14:textId="17AECFE4" w:rsidR="0083682D" w:rsidRDefault="0083682D">
                      <w:r>
                        <w:t>Fecha de Aceptación:</w:t>
                      </w:r>
                    </w:p>
                  </w:txbxContent>
                </v:textbox>
              </v:shape>
            </w:pict>
          </mc:Fallback>
        </mc:AlternateContent>
      </w:r>
      <w:r w:rsidR="0083682D">
        <w:tab/>
      </w:r>
    </w:p>
    <w:p w14:paraId="4D150C84" w14:textId="705F16AE" w:rsidR="0083682D" w:rsidRDefault="0083682D" w:rsidP="0083682D">
      <w:pPr>
        <w:tabs>
          <w:tab w:val="left" w:pos="2679"/>
        </w:tabs>
      </w:pPr>
    </w:p>
    <w:p w14:paraId="5364CE5D" w14:textId="77777777" w:rsidR="0083682D" w:rsidRDefault="0083682D" w:rsidP="0083682D">
      <w:pPr>
        <w:tabs>
          <w:tab w:val="left" w:pos="2679"/>
        </w:tabs>
      </w:pPr>
    </w:p>
    <w:p w14:paraId="05FD0E49" w14:textId="77777777" w:rsidR="0083682D" w:rsidRDefault="0083682D" w:rsidP="0083682D">
      <w:pPr>
        <w:tabs>
          <w:tab w:val="left" w:pos="2679"/>
        </w:tabs>
      </w:pPr>
    </w:p>
    <w:p w14:paraId="6B779A89" w14:textId="27EFDA0C" w:rsidR="0083682D" w:rsidRDefault="009268B1" w:rsidP="0083682D">
      <w:pPr>
        <w:tabs>
          <w:tab w:val="left" w:pos="2679"/>
        </w:tabs>
      </w:pPr>
      <w:r>
        <w:rPr>
          <w:noProof/>
        </w:rPr>
        <mc:AlternateContent>
          <mc:Choice Requires="wps">
            <w:drawing>
              <wp:anchor distT="0" distB="0" distL="114300" distR="114300" simplePos="0" relativeHeight="251663360" behindDoc="0" locked="0" layoutInCell="1" allowOverlap="1" wp14:anchorId="34A6D61C" wp14:editId="650E99C5">
                <wp:simplePos x="0" y="0"/>
                <wp:positionH relativeFrom="column">
                  <wp:posOffset>2173605</wp:posOffset>
                </wp:positionH>
                <wp:positionV relativeFrom="paragraph">
                  <wp:posOffset>179070</wp:posOffset>
                </wp:positionV>
                <wp:extent cx="3418205" cy="990600"/>
                <wp:effectExtent l="0" t="0" r="10795" b="19050"/>
                <wp:wrapNone/>
                <wp:docPr id="1170123027" name="Cuadro de texto 6"/>
                <wp:cNvGraphicFramePr/>
                <a:graphic xmlns:a="http://schemas.openxmlformats.org/drawingml/2006/main">
                  <a:graphicData uri="http://schemas.microsoft.com/office/word/2010/wordprocessingShape">
                    <wps:wsp>
                      <wps:cNvSpPr txBox="1"/>
                      <wps:spPr>
                        <a:xfrm>
                          <a:off x="0" y="0"/>
                          <a:ext cx="3418205" cy="990600"/>
                        </a:xfrm>
                        <a:prstGeom prst="rect">
                          <a:avLst/>
                        </a:prstGeom>
                        <a:solidFill>
                          <a:schemeClr val="bg2">
                            <a:lumMod val="90000"/>
                          </a:schemeClr>
                        </a:solidFill>
                        <a:ln w="6350">
                          <a:solidFill>
                            <a:prstClr val="black"/>
                          </a:solidFill>
                        </a:ln>
                      </wps:spPr>
                      <wps:txbx>
                        <w:txbxContent>
                          <w:p w14:paraId="330B995D" w14:textId="45167E4B" w:rsidR="0083682D" w:rsidRDefault="00F52E79">
                            <w:r w:rsidRPr="00F52E79">
                              <w:t xml:space="preserve">Avendaño </w:t>
                            </w:r>
                            <w:proofErr w:type="spellStart"/>
                            <w:r w:rsidRPr="00F52E79">
                              <w:t>Rondon</w:t>
                            </w:r>
                            <w:proofErr w:type="spellEnd"/>
                            <w:r w:rsidRPr="00F52E79">
                              <w:t xml:space="preserve"> , L. (2022). El rol del maestro como investigador (editorial). </w:t>
                            </w:r>
                            <w:proofErr w:type="spellStart"/>
                            <w:r w:rsidRPr="00F52E79">
                              <w:rPr>
                                <w:i/>
                                <w:iCs/>
                              </w:rPr>
                              <w:t>Discimus</w:t>
                            </w:r>
                            <w:proofErr w:type="spellEnd"/>
                            <w:r w:rsidRPr="00F52E79">
                              <w:rPr>
                                <w:i/>
                                <w:iCs/>
                              </w:rPr>
                              <w:t>. Revista Digital De Educación</w:t>
                            </w:r>
                            <w:r w:rsidRPr="00F52E79">
                              <w:t>, </w:t>
                            </w:r>
                            <w:r w:rsidRPr="00F52E79">
                              <w:rPr>
                                <w:i/>
                                <w:iCs/>
                              </w:rPr>
                              <w:t>1</w:t>
                            </w:r>
                            <w:r w:rsidRPr="00F52E79">
                              <w:t>(1), 3-5. </w:t>
                            </w:r>
                            <w:hyperlink r:id="rId17" w:history="1">
                              <w:r w:rsidRPr="00F52E79">
                                <w:rPr>
                                  <w:rStyle w:val="Hipervnculo"/>
                                </w:rPr>
                                <w:t>https://doi.org/10.61447/ed20210601/001</w:t>
                              </w:r>
                            </w:hyperlink>
                          </w:p>
                          <w:p w14:paraId="3786E027" w14:textId="77777777" w:rsidR="0083682D" w:rsidRDefault="0083682D"/>
                          <w:p w14:paraId="03084E39" w14:textId="77777777" w:rsidR="0083682D" w:rsidRDefault="008368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34A6D61C" id="Cuadro de texto 6" o:spid="_x0000_s1032" type="#_x0000_t202" style="position:absolute;margin-left:171.15pt;margin-top:14.1pt;width:269.15pt;height:7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" fillcolor="#d0d0d0 [2894]" strokeweight=".5pt">
                <v:textbox>
                  <w:txbxContent>
                    <w:p w14:paraId="330B995D" w14:textId="45167E4B" w:rsidR="0083682D" w:rsidRDefault="00F52E79">
                      <w:r w:rsidRPr="00F52E79">
                        <w:t>Avendaño Rondon , L. (2022). El rol del maestro como investigador (editorial). </w:t>
                      </w:r>
                      <w:r w:rsidRPr="00F52E79">
                        <w:rPr>
                          <w:i/>
                          <w:iCs/>
                        </w:rPr>
                        <w:t>Discimus. Revista Digital De Educación</w:t>
                      </w:r>
                      <w:r w:rsidRPr="00F52E79">
                        <w:t>, </w:t>
                      </w:r>
                      <w:r w:rsidRPr="00F52E79">
                        <w:rPr>
                          <w:i/>
                          <w:iCs/>
                        </w:rPr>
                        <w:t>1</w:t>
                      </w:r>
                      <w:r w:rsidRPr="00F52E79">
                        <w:t>(1), 3-5. </w:t>
                      </w:r>
                      <w:hyperlink r:id="rId18" w:history="1">
                        <w:r w:rsidRPr="00F52E79">
                          <w:rPr>
                            <w:rStyle w:val="Hipervnculo"/>
                          </w:rPr>
                          <w:t>https://doi.org/10.61447/ed20210601/001</w:t>
                        </w:r>
                      </w:hyperlink>
                    </w:p>
                    <w:p w14:paraId="3786E027" w14:textId="77777777" w:rsidR="0083682D" w:rsidRDefault="0083682D"/>
                    <w:p w14:paraId="03084E39" w14:textId="77777777" w:rsidR="0083682D" w:rsidRDefault="0083682D"/>
                  </w:txbxContent>
                </v:textbox>
              </v:shape>
            </w:pict>
          </mc:Fallback>
        </mc:AlternateContent>
      </w:r>
    </w:p>
    <w:p w14:paraId="7FCB47D4" w14:textId="016C045B" w:rsidR="0083682D" w:rsidRDefault="0083682D" w:rsidP="0083682D">
      <w:pPr>
        <w:tabs>
          <w:tab w:val="left" w:pos="2679"/>
        </w:tabs>
      </w:pPr>
    </w:p>
    <w:p w14:paraId="0015C31E" w14:textId="7FC9E89A" w:rsidR="0083682D" w:rsidRDefault="0083682D" w:rsidP="0083682D">
      <w:pPr>
        <w:tabs>
          <w:tab w:val="left" w:pos="2679"/>
        </w:tabs>
      </w:pPr>
    </w:p>
    <w:p w14:paraId="38FDBFA5" w14:textId="77777777" w:rsidR="0083682D" w:rsidRDefault="0083682D" w:rsidP="0083682D">
      <w:pPr>
        <w:tabs>
          <w:tab w:val="left" w:pos="2679"/>
        </w:tabs>
        <w:sectPr w:rsidR="0083682D">
          <w:headerReference w:type="even" r:id="rId19"/>
          <w:headerReference w:type="default" r:id="rId20"/>
          <w:footerReference w:type="even" r:id="rId21"/>
          <w:footerReference w:type="default" r:id="rId22"/>
          <w:headerReference w:type="first" r:id="rId23"/>
          <w:footerReference w:type="first" r:id="rId24"/>
          <w:pgSz w:w="12240" w:h="15840"/>
          <w:pgMar w:top="1417" w:right="1701" w:bottom="1417" w:left="1701" w:header="708" w:footer="708" w:gutter="0"/>
          <w:cols w:space="708"/>
          <w:docGrid w:linePitch="360"/>
        </w:sectPr>
      </w:pPr>
    </w:p>
    <w:p w14:paraId="458A4811" w14:textId="77777777" w:rsidR="009268B1" w:rsidRPr="009268B1" w:rsidRDefault="009268B1" w:rsidP="009268B1">
      <w:pPr>
        <w:pStyle w:val="Sinespaciado"/>
        <w:rPr>
          <w:rFonts w:cstheme="minorHAnsi"/>
          <w:b/>
          <w:bCs/>
          <w:sz w:val="36"/>
          <w:szCs w:val="36"/>
        </w:rPr>
      </w:pPr>
    </w:p>
    <w:p w14:paraId="550F823C" w14:textId="11B0D16B" w:rsidR="00F52E79" w:rsidRPr="00F52E79" w:rsidRDefault="0015274E" w:rsidP="00F52E79">
      <w:pPr>
        <w:pBdr>
          <w:top w:val="nil"/>
          <w:left w:val="nil"/>
          <w:bottom w:val="nil"/>
          <w:right w:val="nil"/>
          <w:between w:val="nil"/>
        </w:pBdr>
        <w:jc w:val="center"/>
        <w:rPr>
          <w:rFonts w:asciiTheme="majorHAnsi" w:hAnsiTheme="majorHAnsi"/>
          <w:b/>
          <w:color w:val="000000"/>
          <w:sz w:val="36"/>
          <w:szCs w:val="36"/>
        </w:rPr>
      </w:pPr>
      <w:r>
        <w:rPr>
          <w:rFonts w:asciiTheme="majorHAnsi" w:eastAsia="Calibri" w:hAnsiTheme="majorHAnsi" w:cs="Calibri"/>
          <w:b/>
          <w:noProof/>
          <w:color w:val="000000"/>
          <w:sz w:val="36"/>
          <w:szCs w:val="36"/>
        </w:rPr>
        <w:lastRenderedPageBreak/>
        <mc:AlternateContent>
          <mc:Choice Requires="wps">
            <w:drawing>
              <wp:anchor distT="0" distB="0" distL="114300" distR="114300" simplePos="0" relativeHeight="251677696" behindDoc="0" locked="0" layoutInCell="1" allowOverlap="1" wp14:anchorId="475EA4A0" wp14:editId="32CB83DD">
                <wp:simplePos x="0" y="0"/>
                <wp:positionH relativeFrom="column">
                  <wp:posOffset>4692754</wp:posOffset>
                </wp:positionH>
                <wp:positionV relativeFrom="paragraph">
                  <wp:posOffset>184829</wp:posOffset>
                </wp:positionV>
                <wp:extent cx="1765004" cy="669851"/>
                <wp:effectExtent l="0" t="0" r="635" b="3810"/>
                <wp:wrapNone/>
                <wp:docPr id="618342826" name="Cuadro de texto 13"/>
                <wp:cNvGraphicFramePr/>
                <a:graphic xmlns:a="http://schemas.openxmlformats.org/drawingml/2006/main">
                  <a:graphicData uri="http://schemas.microsoft.com/office/word/2010/wordprocessingShape">
                    <wps:wsp>
                      <wps:cNvSpPr txBox="1"/>
                      <wps:spPr>
                        <a:xfrm>
                          <a:off x="0" y="0"/>
                          <a:ext cx="1765004" cy="669851"/>
                        </a:xfrm>
                        <a:prstGeom prst="rect">
                          <a:avLst/>
                        </a:prstGeom>
                        <a:solidFill>
                          <a:schemeClr val="lt1"/>
                        </a:solidFill>
                        <a:ln w="6350">
                          <a:noFill/>
                        </a:ln>
                      </wps:spPr>
                      <wps:txbx>
                        <w:txbxContent>
                          <w:p w14:paraId="354129A4" w14:textId="7410E790" w:rsidR="0015274E" w:rsidRPr="0015274E" w:rsidRDefault="0015274E" w:rsidP="0015274E">
                            <w:pPr>
                              <w:jc w:val="center"/>
                              <w:rPr>
                                <w:b/>
                                <w:bCs/>
                                <w:sz w:val="44"/>
                                <w:szCs w:val="44"/>
                              </w:rPr>
                            </w:pPr>
                            <w:r w:rsidRPr="0015274E">
                              <w:rPr>
                                <w:b/>
                                <w:bCs/>
                                <w:sz w:val="44"/>
                                <w:szCs w:val="44"/>
                              </w:rPr>
                              <w:t>EDITORIAL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
            <w:pict>
              <v:shape w14:anchorId="475EA4A0" id="Cuadro de texto 13" o:spid="_x0000_s1033" type="#_x0000_t202" style="position:absolute;left:0;text-align:left;margin-left:369.5pt;margin-top:14.55pt;width:139pt;height:52.7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" fillcolor="white [3201]" stroked="f" strokeweight=".5pt">
                <v:textbox>
                  <w:txbxContent>
                    <w:p w14:paraId="354129A4" w14:textId="7410E790" w:rsidR="0015274E" w:rsidRPr="0015274E" w:rsidRDefault="0015274E" w:rsidP="0015274E">
                      <w:pPr>
                        <w:jc w:val="center"/>
                        <w:rPr>
                          <w:b/>
                          <w:bCs/>
                          <w:sz w:val="44"/>
                          <w:szCs w:val="44"/>
                        </w:rPr>
                      </w:pPr>
                      <w:r w:rsidRPr="0015274E">
                        <w:rPr>
                          <w:b/>
                          <w:bCs/>
                          <w:sz w:val="44"/>
                          <w:szCs w:val="44"/>
                        </w:rPr>
                        <w:t>EDITORIAL</w:t>
                      </w:r>
                    </w:p>
                  </w:txbxContent>
                </v:textbox>
              </v:shape>
            </w:pict>
          </mc:Fallback>
        </mc:AlternateContent>
      </w:r>
      <w:r w:rsidR="00F52E79" w:rsidRPr="00F52E79">
        <w:rPr>
          <w:rFonts w:asciiTheme="majorHAnsi" w:eastAsia="Calibri" w:hAnsiTheme="majorHAnsi" w:cs="Calibri"/>
          <w:b/>
          <w:color w:val="000000"/>
          <w:sz w:val="36"/>
          <w:szCs w:val="36"/>
        </w:rPr>
        <w:t>E</w:t>
      </w:r>
      <w:r w:rsidR="00AE77AC">
        <w:rPr>
          <w:rFonts w:asciiTheme="majorHAnsi" w:eastAsia="Calibri" w:hAnsiTheme="majorHAnsi" w:cs="Calibri"/>
          <w:b/>
          <w:color w:val="000000"/>
          <w:sz w:val="36"/>
          <w:szCs w:val="36"/>
        </w:rPr>
        <w:t>l rol del maestro como investigador.</w:t>
      </w:r>
    </w:p>
    <w:p w14:paraId="2EA34F21" w14:textId="5879888F" w:rsidR="009268B1" w:rsidRPr="009268B1" w:rsidRDefault="009268B1" w:rsidP="00F52E79">
      <w:pPr>
        <w:pStyle w:val="Sinespaciado"/>
        <w:rPr>
          <w:rFonts w:cstheme="minorHAnsi"/>
          <w:iCs/>
          <w:sz w:val="28"/>
          <w:szCs w:val="28"/>
        </w:rPr>
      </w:pPr>
    </w:p>
    <w:p w14:paraId="5A9F8C15" w14:textId="644D1968" w:rsidR="0083682D" w:rsidRPr="00F52E79" w:rsidRDefault="00F52E79" w:rsidP="00F52E79">
      <w:pPr>
        <w:pBdr>
          <w:top w:val="nil"/>
          <w:left w:val="nil"/>
          <w:bottom w:val="nil"/>
          <w:right w:val="nil"/>
          <w:between w:val="nil"/>
        </w:pBdr>
        <w:jc w:val="center"/>
        <w:rPr>
          <w:rFonts w:asciiTheme="majorHAnsi" w:hAnsiTheme="majorHAnsi"/>
          <w:color w:val="000000"/>
        </w:rPr>
      </w:pPr>
      <w:r w:rsidRPr="00F52E79">
        <w:rPr>
          <w:rFonts w:asciiTheme="majorHAnsi" w:eastAsia="Calibri" w:hAnsiTheme="majorHAnsi" w:cs="Calibri"/>
          <w:color w:val="000000"/>
        </w:rPr>
        <w:t>Leonardo Avendaño Rondón</w:t>
      </w:r>
      <w:r w:rsidR="0083682D" w:rsidRPr="00BE2928">
        <w:rPr>
          <w:rStyle w:val="Refdenotaalpie"/>
        </w:rPr>
        <w:footnoteReference w:id="1"/>
      </w:r>
      <w:r w:rsidR="00BE2928">
        <w:t xml:space="preserve"> </w:t>
      </w:r>
    </w:p>
    <w:p w14:paraId="7375E134" w14:textId="3032F0A3" w:rsidR="00BE2928" w:rsidRDefault="00BE2928" w:rsidP="0015274E">
      <w:pPr>
        <w:pBdr>
          <w:bottom w:val="single" w:sz="6" w:space="1" w:color="auto"/>
        </w:pBdr>
        <w:tabs>
          <w:tab w:val="left" w:pos="2679"/>
        </w:tabs>
      </w:pPr>
    </w:p>
    <w:p w14:paraId="5A3B8275" w14:textId="77777777" w:rsidR="00BE2928" w:rsidRDefault="00BE2928" w:rsidP="00BE2928">
      <w:pPr>
        <w:tabs>
          <w:tab w:val="left" w:pos="2679"/>
        </w:tabs>
        <w:jc w:val="center"/>
        <w:rPr>
          <w:rFonts w:ascii="ADLaM Display" w:hAnsi="ADLaM Display" w:cs="ADLaM Display"/>
        </w:rPr>
        <w:sectPr w:rsidR="00BE2928" w:rsidSect="0083682D">
          <w:type w:val="continuous"/>
          <w:pgSz w:w="12240" w:h="15840"/>
          <w:pgMar w:top="1417" w:right="1701" w:bottom="1417" w:left="1701" w:header="708" w:footer="708" w:gutter="0"/>
          <w:cols w:space="708"/>
          <w:docGrid w:linePitch="360"/>
        </w:sectPr>
      </w:pPr>
    </w:p>
    <w:p w14:paraId="5F7D3AEE" w14:textId="77777777" w:rsidR="00BA5668" w:rsidRPr="0015274E" w:rsidRDefault="00BA5668" w:rsidP="00A86430">
      <w:pPr>
        <w:jc w:val="both"/>
        <w:rPr>
          <w:rFonts w:ascii="Times New Roman" w:hAnsi="Times New Roman" w:cs="Times New Roman"/>
          <w:b/>
        </w:rPr>
      </w:pPr>
    </w:p>
    <w:p w14:paraId="339B02CE" w14:textId="77777777" w:rsidR="00BA5668" w:rsidRDefault="00BA5668" w:rsidP="00BA5668">
      <w:pPr>
        <w:spacing w:line="360" w:lineRule="auto"/>
        <w:ind w:firstLine="708"/>
        <w:jc w:val="both"/>
      </w:pPr>
      <w:r>
        <w:t xml:space="preserve">La investigación en el aula de clase se lleva a cabo las cuarenta semanas del calendario académico, es decir, en el escenario escolar, esto no quiere decir que los demás días del año no se realice una reflexión sobre los fenómenos y tensiones que al interior del aula se acontecen. La profesión docente mediada por innovaciones y respuestas efectivas a las diversas problemáticas que el mundo actual afrontan, hacen indispensable este rol, enseñar no es lo mismo que ocupar, por ello a lo largo de diversas estrategias, se ha pretendido transformar la sociedad. </w:t>
      </w:r>
    </w:p>
    <w:p w14:paraId="5CC76962" w14:textId="77777777" w:rsidR="00BA5668" w:rsidRDefault="00BA5668" w:rsidP="00BA5668">
      <w:pPr>
        <w:spacing w:line="360" w:lineRule="auto"/>
        <w:ind w:firstLine="708"/>
        <w:jc w:val="both"/>
      </w:pPr>
      <w:r>
        <w:t>Deseo subrayar  que hablar de educación, pedagogía o didácticas, es adentrarnos en el mundo de la escuela, este mismo que no se encuentra en los manuales o en los grandes textos de los tan afamados intelectuales, sino, donde los diversos actores confluyen en búsqueda  de respuestas y la formulación de nuevas preguntas, las mismas que han sido muchas veces opacadas por los desconocimientos estandarizados,   al ideario de pensamiento científico o de divulgación, que son reducidas a su validez, como el  lugar donde “los expertos” son los que tienen la última palabra.</w:t>
      </w:r>
    </w:p>
    <w:p w14:paraId="6922B88E" w14:textId="77777777" w:rsidR="00BA5668" w:rsidRDefault="00BA5668" w:rsidP="00BA5668">
      <w:pPr>
        <w:spacing w:line="360" w:lineRule="auto"/>
        <w:ind w:firstLine="708"/>
        <w:jc w:val="both"/>
      </w:pPr>
      <w:r>
        <w:t xml:space="preserve">Investigar ha sido  acto intrínseco de la escuela, lo debe ser, por tal, desde este espacio pretendemos potenciar las diversas miradas hacia el fenómeno escolar, resaltaremos los diversos actores que la conforman,  las apuestas e iniciativas que pretenden romper con lo normalmente establecido, estas mismas iniciativas, que en muchas ocasiones han sido silenciadas por una cultura de la academia excluyente, que mira a las profesoras y profesores, simplemente para obtener datos y formular </w:t>
      </w:r>
      <w:proofErr w:type="spellStart"/>
      <w:r>
        <w:t>criticas</w:t>
      </w:r>
      <w:proofErr w:type="spellEnd"/>
      <w:r>
        <w:t xml:space="preserve"> de las practicas,  pero se han quedado cortas al momento de reflexionar sobre la misma realidad de lo escolar.</w:t>
      </w:r>
    </w:p>
    <w:p w14:paraId="740F0543" w14:textId="77777777" w:rsidR="00BA5668" w:rsidRDefault="00BA5668" w:rsidP="00BA5668">
      <w:pPr>
        <w:spacing w:line="360" w:lineRule="auto"/>
        <w:ind w:firstLine="708"/>
        <w:jc w:val="both"/>
      </w:pPr>
      <w:r>
        <w:t xml:space="preserve">Después de todo esto, es importante presentar la revista DISCIMUS, que tiene el objetivo de proponer discusiones que contribuyan al campo de la educación, pretenderá servir de puente entre la academia y la labor práctica de la escuela. La revista digital contará con dos versiones por </w:t>
      </w:r>
      <w:r>
        <w:lastRenderedPageBreak/>
        <w:t>año, en estas se compartirán diversas experiencias de innovación que se han desarrollado en las aulas y escuelas de Colombia, así como investigaciones que han surgido de problematizar la puesta en escena docente, de igual manera, llegar a profundizar del ejercicio reflexivo e investigativo de maestras y maestros. La revista propondrá discusiones en coherencia con las coyunturas propias del espacio escolar, tales como la violencia escolar, los grupos y semilleros escolares de investigación, las propuestas emergidas desde las diversas cátedras y claro está, el lugar central de la profesión docente.</w:t>
      </w:r>
    </w:p>
    <w:p w14:paraId="7F49C7D5" w14:textId="77777777" w:rsidR="00BA5668" w:rsidRDefault="00BA5668" w:rsidP="00BA5668">
      <w:pPr>
        <w:spacing w:line="360" w:lineRule="auto"/>
        <w:ind w:firstLine="708"/>
        <w:jc w:val="both"/>
      </w:pPr>
      <w:bookmarkStart w:id="0" w:name="_heading=h.gjdgxs" w:colFirst="0" w:colLast="0"/>
      <w:bookmarkEnd w:id="0"/>
      <w:r>
        <w:t>Esta revista nace del seno de los grupos de investigación de Pedagogía, Didáctica e Innovación (GIPDI) y del semillero club de investigación en química verde, sustentabilidad ambiental y energías alternativas (</w:t>
      </w:r>
      <w:proofErr w:type="spellStart"/>
      <w:r>
        <w:t>EduQVersa</w:t>
      </w:r>
      <w:proofErr w:type="spellEnd"/>
      <w:r>
        <w:t xml:space="preserve">) del Colegio Japón IED, reconocidos y clasificados por </w:t>
      </w:r>
      <w:proofErr w:type="spellStart"/>
      <w:r>
        <w:t>minciencias</w:t>
      </w:r>
      <w:proofErr w:type="spellEnd"/>
      <w:r>
        <w:t xml:space="preserve"> en la última convocatoria sobre medición a grupos de investigación; del mismo modo, avalados por el Instituto para la Investigación Educativa y el Desarrollo Pedagógico (IDEP). Una de las pretensiones que se busca desde estos escenarios, son el fortalecimiento de las redes investigativas que subyacen en las escuelas, la recuperación de la memoria social escolar, la categorización de la practicas enmarcadas en problematizaciones que rompen y trasgreden lo cotidiano, permitiendo avanzar y aportar a nuestros currículos, los cuales se enfrentan de cara a las legislaciones que observan a las profesoras y profesores como operadores de repeticiones sin sentido.</w:t>
      </w:r>
    </w:p>
    <w:p w14:paraId="4C84372E" w14:textId="77777777" w:rsidR="00BA5668" w:rsidRDefault="00BA5668" w:rsidP="00BA5668">
      <w:pPr>
        <w:spacing w:line="360" w:lineRule="auto"/>
        <w:ind w:firstLine="708"/>
        <w:jc w:val="both"/>
      </w:pPr>
    </w:p>
    <w:p w14:paraId="0745C2D8" w14:textId="77777777" w:rsidR="00BA5668" w:rsidRDefault="00BA5668" w:rsidP="00BA5668">
      <w:pPr>
        <w:spacing w:line="360" w:lineRule="auto"/>
        <w:ind w:firstLine="708"/>
        <w:jc w:val="both"/>
      </w:pPr>
      <w:r>
        <w:t xml:space="preserve">Para esta primera edición contamos con maestras y maestros que han propuesto y reflexionado sobre los diversos fenómenos que ha dejado la crisis que se denominó coloquialmente como “pandemia”, de igual forma, hacen parte de esta versión, la experiencia de un trabajo epistolar de estudiantes de Brasil y Colombia y la reflexión sobre la necesidad de empoderar comunidades con propuestas que fortalezcan empatías con el medio ambiente en una narrativa </w:t>
      </w:r>
      <w:proofErr w:type="spellStart"/>
      <w:r>
        <w:t>EcoAcaciana</w:t>
      </w:r>
      <w:proofErr w:type="spellEnd"/>
      <w:r>
        <w:t xml:space="preserve">. </w:t>
      </w:r>
    </w:p>
    <w:p w14:paraId="4837E840" w14:textId="77777777" w:rsidR="001A54FA" w:rsidRPr="0015274E" w:rsidRDefault="001A54FA" w:rsidP="00B90EFD">
      <w:pPr>
        <w:tabs>
          <w:tab w:val="left" w:pos="2679"/>
        </w:tabs>
        <w:jc w:val="both"/>
        <w:rPr>
          <w:rFonts w:ascii="Times New Roman" w:hAnsi="Times New Roman" w:cs="Times New Roman"/>
        </w:rPr>
      </w:pPr>
    </w:p>
    <w:sectPr w:rsidR="001A54FA" w:rsidRPr="0015274E" w:rsidSect="00A86430">
      <w:type w:val="continuous"/>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B635BA" w14:textId="77777777" w:rsidR="00C530D7" w:rsidRDefault="00C530D7" w:rsidP="00E40DC0">
      <w:r>
        <w:separator/>
      </w:r>
    </w:p>
  </w:endnote>
  <w:endnote w:type="continuationSeparator" w:id="0">
    <w:p w14:paraId="2B830BD8" w14:textId="77777777" w:rsidR="00C530D7" w:rsidRDefault="00C530D7" w:rsidP="00E40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DLaM Display">
    <w:panose1 w:val="02010000000000000000"/>
    <w:charset w:val="4D"/>
    <w:family w:val="auto"/>
    <w:pitch w:val="variable"/>
    <w:sig w:usb0="8000206F" w:usb1="42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459770823"/>
      <w:docPartObj>
        <w:docPartGallery w:val="Page Numbers (Bottom of Page)"/>
        <w:docPartUnique/>
      </w:docPartObj>
    </w:sdtPr>
    <w:sdtContent>
      <w:p w14:paraId="4BE161EA" w14:textId="6ED82D87" w:rsidR="00BE2928" w:rsidRDefault="00BE2928" w:rsidP="00C91897">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22872E9B" w14:textId="77777777" w:rsidR="00BE2928" w:rsidRDefault="00BE2928" w:rsidP="00BE2928">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395475321"/>
      <w:docPartObj>
        <w:docPartGallery w:val="Page Numbers (Bottom of Page)"/>
        <w:docPartUnique/>
      </w:docPartObj>
    </w:sdtPr>
    <w:sdtContent>
      <w:p w14:paraId="11B8B5C2" w14:textId="0CD0331B" w:rsidR="00BE2928" w:rsidRDefault="00BE2928" w:rsidP="00C91897">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0AC961CD" w14:textId="5F08B1C3" w:rsidR="00BE2928" w:rsidRDefault="00A86430" w:rsidP="00A86430">
    <w:pPr>
      <w:pStyle w:val="Piedepgina"/>
      <w:ind w:right="360"/>
    </w:pPr>
    <w:r>
      <w:rPr>
        <w:noProof/>
      </w:rPr>
      <w:drawing>
        <wp:anchor distT="0" distB="0" distL="114300" distR="114300" simplePos="0" relativeHeight="251660288" behindDoc="0" locked="0" layoutInCell="1" allowOverlap="1" wp14:anchorId="6B9872C9" wp14:editId="5BF498E5">
          <wp:simplePos x="0" y="0"/>
          <wp:positionH relativeFrom="column">
            <wp:posOffset>-617368</wp:posOffset>
          </wp:positionH>
          <wp:positionV relativeFrom="paragraph">
            <wp:posOffset>61541</wp:posOffset>
          </wp:positionV>
          <wp:extent cx="1005840" cy="325755"/>
          <wp:effectExtent l="0" t="0" r="0" b="4445"/>
          <wp:wrapThrough wrapText="bothSides">
            <wp:wrapPolygon edited="0">
              <wp:start x="0" y="0"/>
              <wp:lineTo x="0" y="21053"/>
              <wp:lineTo x="21273" y="21053"/>
              <wp:lineTo x="21273" y="0"/>
              <wp:lineTo x="0" y="0"/>
            </wp:wrapPolygon>
          </wp:wrapThrough>
          <wp:docPr id="8504428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5840" cy="3257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57DAFC" w14:textId="77777777" w:rsidR="00913BB1" w:rsidRDefault="00913BB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F016FE" w14:textId="77777777" w:rsidR="00C530D7" w:rsidRDefault="00C530D7" w:rsidP="00E40DC0">
      <w:r>
        <w:separator/>
      </w:r>
    </w:p>
  </w:footnote>
  <w:footnote w:type="continuationSeparator" w:id="0">
    <w:p w14:paraId="099209AD" w14:textId="77777777" w:rsidR="00C530D7" w:rsidRDefault="00C530D7" w:rsidP="00E40DC0">
      <w:r>
        <w:continuationSeparator/>
      </w:r>
    </w:p>
  </w:footnote>
  <w:footnote w:id="1">
    <w:p w14:paraId="31B312BC" w14:textId="3EE75A0F" w:rsidR="00F52E79" w:rsidRPr="00F52E79" w:rsidRDefault="0083682D" w:rsidP="00F52E79">
      <w:pPr>
        <w:pBdr>
          <w:top w:val="nil"/>
          <w:left w:val="nil"/>
          <w:bottom w:val="nil"/>
          <w:right w:val="nil"/>
          <w:between w:val="nil"/>
        </w:pBdr>
        <w:rPr>
          <w:rFonts w:asciiTheme="majorHAnsi" w:hAnsiTheme="majorHAnsi"/>
          <w:color w:val="000000"/>
          <w:sz w:val="20"/>
          <w:szCs w:val="20"/>
        </w:rPr>
      </w:pPr>
      <w:r w:rsidRPr="00F52E79">
        <w:rPr>
          <w:rStyle w:val="Refdenotaalpie"/>
          <w:rFonts w:asciiTheme="majorHAnsi" w:hAnsiTheme="majorHAnsi"/>
          <w:sz w:val="20"/>
          <w:szCs w:val="20"/>
        </w:rPr>
        <w:footnoteRef/>
      </w:r>
      <w:r w:rsidRPr="0015274E">
        <w:rPr>
          <w:rFonts w:asciiTheme="majorHAnsi" w:hAnsiTheme="majorHAnsi"/>
          <w:sz w:val="20"/>
          <w:szCs w:val="20"/>
        </w:rPr>
        <w:t xml:space="preserve"> </w:t>
      </w:r>
      <w:r w:rsidR="00F52E79" w:rsidRPr="00F52E79">
        <w:rPr>
          <w:rFonts w:asciiTheme="majorHAnsi" w:eastAsia="Calibri" w:hAnsiTheme="majorHAnsi" w:cs="Calibri"/>
          <w:color w:val="000000"/>
          <w:sz w:val="20"/>
          <w:szCs w:val="20"/>
        </w:rPr>
        <w:t>Leonardo Avendaño Rondón</w:t>
      </w:r>
      <w:r w:rsidR="00F52E79">
        <w:rPr>
          <w:rFonts w:asciiTheme="majorHAnsi" w:hAnsiTheme="majorHAnsi"/>
          <w:color w:val="000000"/>
          <w:sz w:val="20"/>
          <w:szCs w:val="20"/>
        </w:rPr>
        <w:t xml:space="preserve">: </w:t>
      </w:r>
      <w:r w:rsidR="00F52E79" w:rsidRPr="00F52E79">
        <w:rPr>
          <w:rFonts w:asciiTheme="majorHAnsi" w:eastAsia="Calibri" w:hAnsiTheme="majorHAnsi" w:cs="Calibri"/>
          <w:i/>
          <w:color w:val="000000"/>
          <w:sz w:val="20"/>
          <w:szCs w:val="20"/>
        </w:rPr>
        <w:t>Magister en Educación, Universidad de la Salle. Profesor catedrático Universidad Pedagógica Nacional.</w:t>
      </w:r>
      <w:r w:rsidR="00BA5668">
        <w:rPr>
          <w:rFonts w:asciiTheme="majorHAnsi" w:eastAsia="Calibri" w:hAnsiTheme="majorHAnsi" w:cs="Calibri"/>
          <w:i/>
          <w:color w:val="000000"/>
          <w:sz w:val="20"/>
          <w:szCs w:val="20"/>
        </w:rPr>
        <w:t xml:space="preserve"> </w:t>
      </w:r>
      <w:hyperlink r:id="rId1" w:tgtFrame="_blank" w:history="1">
        <w:r w:rsidR="00BA5668" w:rsidRPr="00BA5668">
          <w:rPr>
            <w:rStyle w:val="Hipervnculo"/>
            <w:rFonts w:asciiTheme="majorHAnsi" w:eastAsia="Calibri" w:hAnsiTheme="majorHAnsi" w:cs="Calibri"/>
            <w:i/>
            <w:sz w:val="20"/>
            <w:szCs w:val="20"/>
          </w:rPr>
          <w:t>https://orcid.org/0009-0006-4374-4677</w:t>
        </w:r>
      </w:hyperlink>
    </w:p>
    <w:p w14:paraId="00172BC2" w14:textId="3DE28559" w:rsidR="005B5770" w:rsidRPr="000945C0" w:rsidRDefault="005B5770" w:rsidP="00F52E79">
      <w:pPr>
        <w:pStyle w:val="Sinespaciado"/>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0DA424" w14:textId="77777777" w:rsidR="00913BB1" w:rsidRDefault="00913BB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06FEE5" w14:textId="5F9B6CFB" w:rsidR="00E40DC0" w:rsidRDefault="005D6DDC" w:rsidP="00E40DC0">
    <w:pPr>
      <w:pStyle w:val="Encabezado"/>
      <w:jc w:val="right"/>
    </w:pPr>
    <w:r>
      <w:rPr>
        <w:noProof/>
      </w:rPr>
      <w:drawing>
        <wp:anchor distT="0" distB="0" distL="114300" distR="114300" simplePos="0" relativeHeight="251661312" behindDoc="0" locked="0" layoutInCell="1" allowOverlap="1" wp14:anchorId="0FA9483B" wp14:editId="6367D2B5">
          <wp:simplePos x="0" y="0"/>
          <wp:positionH relativeFrom="column">
            <wp:posOffset>5689316</wp:posOffset>
          </wp:positionH>
          <wp:positionV relativeFrom="paragraph">
            <wp:posOffset>-358797</wp:posOffset>
          </wp:positionV>
          <wp:extent cx="929640" cy="779780"/>
          <wp:effectExtent l="0" t="0" r="0" b="0"/>
          <wp:wrapThrough wrapText="bothSides">
            <wp:wrapPolygon edited="0">
              <wp:start x="7967" y="0"/>
              <wp:lineTo x="5311" y="1407"/>
              <wp:lineTo x="2066" y="4573"/>
              <wp:lineTo x="1475" y="7036"/>
              <wp:lineTo x="1180" y="11257"/>
              <wp:lineTo x="2951" y="17941"/>
              <wp:lineTo x="7967" y="21107"/>
              <wp:lineTo x="10033" y="21107"/>
              <wp:lineTo x="11508" y="21107"/>
              <wp:lineTo x="13279" y="21107"/>
              <wp:lineTo x="18000" y="17941"/>
              <wp:lineTo x="18295" y="16886"/>
              <wp:lineTo x="19770" y="11257"/>
              <wp:lineTo x="19180" y="4925"/>
              <wp:lineTo x="15639" y="1407"/>
              <wp:lineTo x="12984" y="0"/>
              <wp:lineTo x="7967" y="0"/>
            </wp:wrapPolygon>
          </wp:wrapThrough>
          <wp:docPr id="1229366394"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179293" name="Imagen 267179293"/>
                  <pic:cNvPicPr/>
                </pic:nvPicPr>
                <pic:blipFill>
                  <a:blip r:embed="rId1">
                    <a:extLst>
                      <a:ext uri="{28A0092B-C50C-407E-A947-70E740481C1C}">
                        <a14:useLocalDpi xmlns:a14="http://schemas.microsoft.com/office/drawing/2010/main" val="0"/>
                      </a:ext>
                    </a:extLst>
                  </a:blip>
                  <a:stretch>
                    <a:fillRect/>
                  </a:stretch>
                </pic:blipFill>
                <pic:spPr>
                  <a:xfrm>
                    <a:off x="0" y="0"/>
                    <a:ext cx="929640" cy="779780"/>
                  </a:xfrm>
                  <a:prstGeom prst="rect">
                    <a:avLst/>
                  </a:prstGeom>
                </pic:spPr>
              </pic:pic>
            </a:graphicData>
          </a:graphic>
          <wp14:sizeRelH relativeFrom="page">
            <wp14:pctWidth>0</wp14:pctWidth>
          </wp14:sizeRelH>
          <wp14:sizeRelV relativeFrom="page">
            <wp14:pctHeight>0</wp14:pctHeight>
          </wp14:sizeRelV>
        </wp:anchor>
      </w:drawing>
    </w:r>
    <w:r w:rsidR="00E40DC0">
      <w:rPr>
        <w:noProof/>
      </w:rPr>
      <mc:AlternateContent>
        <mc:Choice Requires="wps">
          <w:drawing>
            <wp:anchor distT="0" distB="0" distL="114300" distR="114300" simplePos="0" relativeHeight="251659264" behindDoc="0" locked="0" layoutInCell="1" allowOverlap="1" wp14:anchorId="17F30E8A" wp14:editId="50BC1DCA">
              <wp:simplePos x="0" y="0"/>
              <wp:positionH relativeFrom="column">
                <wp:posOffset>-383445</wp:posOffset>
              </wp:positionH>
              <wp:positionV relativeFrom="paragraph">
                <wp:posOffset>-225749</wp:posOffset>
              </wp:positionV>
              <wp:extent cx="1812022" cy="285225"/>
              <wp:effectExtent l="0" t="0" r="4445" b="0"/>
              <wp:wrapNone/>
              <wp:docPr id="1330456563" name="Cuadro de texto 2"/>
              <wp:cNvGraphicFramePr/>
              <a:graphic xmlns:a="http://schemas.openxmlformats.org/drawingml/2006/main">
                <a:graphicData uri="http://schemas.microsoft.com/office/word/2010/wordprocessingShape">
                  <wps:wsp>
                    <wps:cNvSpPr txBox="1"/>
                    <wps:spPr>
                      <a:xfrm>
                        <a:off x="0" y="0"/>
                        <a:ext cx="1812022" cy="285225"/>
                      </a:xfrm>
                      <a:prstGeom prst="rect">
                        <a:avLst/>
                      </a:prstGeom>
                      <a:solidFill>
                        <a:schemeClr val="lt1"/>
                      </a:solidFill>
                      <a:ln w="6350">
                        <a:noFill/>
                      </a:ln>
                    </wps:spPr>
                    <wps:txbx>
                      <w:txbxContent>
                        <w:p w14:paraId="54A9C905" w14:textId="77777777" w:rsidR="00913BB1" w:rsidRDefault="00913BB1" w:rsidP="00913BB1">
                          <w:pPr>
                            <w:textDirection w:val="btLr"/>
                          </w:pPr>
                          <w:r>
                            <w:rPr>
                              <w:rFonts w:ascii="Aptos" w:eastAsia="Aptos" w:hAnsi="Aptos" w:cs="Aptos"/>
                              <w:color w:val="ADADAD"/>
                              <w:sz w:val="20"/>
                            </w:rPr>
                            <w:t>Volumen 1 Numero 1 de 2022</w:t>
                          </w:r>
                        </w:p>
                        <w:p w14:paraId="24E63F66" w14:textId="59ACC90C" w:rsidR="00E40DC0" w:rsidRPr="00E40DC0" w:rsidRDefault="00E40DC0">
                          <w:pPr>
                            <w:rPr>
                              <w:color w:val="ADADAD" w:themeColor="background2" w:themeShade="BF"/>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F30E8A" id="_x0000_t202" coordsize="21600,21600" o:spt="202" path="m,l,21600r21600,l21600,xe">
              <v:stroke joinstyle="miter"/>
              <v:path gradientshapeok="t" o:connecttype="rect"/>
            </v:shapetype>
            <v:shape id="Cuadro de texto 2" o:spid="_x0000_s1034" type="#_x0000_t202" style="position:absolute;left:0;text-align:left;margin-left:-30.2pt;margin-top:-17.8pt;width:142.7pt;height:2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" fillcolor="white [3201]" stroked="f" strokeweight=".5pt">
              <v:textbox>
                <w:txbxContent>
                  <w:p w14:paraId="54A9C905" w14:textId="77777777" w:rsidR="00913BB1" w:rsidRDefault="00913BB1" w:rsidP="00913BB1">
                    <w:pPr>
                      <w:textDirection w:val="btLr"/>
                    </w:pPr>
                    <w:r>
                      <w:rPr>
                        <w:rFonts w:ascii="Aptos" w:eastAsia="Aptos" w:hAnsi="Aptos" w:cs="Aptos"/>
                        <w:color w:val="ADADAD"/>
                        <w:sz w:val="20"/>
                      </w:rPr>
                      <w:t>Volumen 1 Numero 1 de 2022</w:t>
                    </w:r>
                  </w:p>
                  <w:p w14:paraId="24E63F66" w14:textId="59ACC90C" w:rsidR="00E40DC0" w:rsidRPr="00E40DC0" w:rsidRDefault="00E40DC0">
                    <w:pPr>
                      <w:rPr>
                        <w:color w:val="ADADAD" w:themeColor="background2" w:themeShade="BF"/>
                        <w:sz w:val="20"/>
                        <w:szCs w:val="20"/>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F818D2" w14:textId="77777777" w:rsidR="00913BB1" w:rsidRDefault="00913BB1">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DC0"/>
    <w:rsid w:val="000945C0"/>
    <w:rsid w:val="00110FAD"/>
    <w:rsid w:val="0015274E"/>
    <w:rsid w:val="001A54FA"/>
    <w:rsid w:val="001E137D"/>
    <w:rsid w:val="001E3A29"/>
    <w:rsid w:val="00207CA2"/>
    <w:rsid w:val="00210866"/>
    <w:rsid w:val="00240882"/>
    <w:rsid w:val="00250C0F"/>
    <w:rsid w:val="0029067B"/>
    <w:rsid w:val="00352CF1"/>
    <w:rsid w:val="003D2BDD"/>
    <w:rsid w:val="00453AEF"/>
    <w:rsid w:val="004646DB"/>
    <w:rsid w:val="004C0981"/>
    <w:rsid w:val="004C1A16"/>
    <w:rsid w:val="004C4BA8"/>
    <w:rsid w:val="004E5AFA"/>
    <w:rsid w:val="004E68DD"/>
    <w:rsid w:val="005B5770"/>
    <w:rsid w:val="005D6DDC"/>
    <w:rsid w:val="00686A98"/>
    <w:rsid w:val="00707723"/>
    <w:rsid w:val="00720A4B"/>
    <w:rsid w:val="00733552"/>
    <w:rsid w:val="00785DFA"/>
    <w:rsid w:val="0083682D"/>
    <w:rsid w:val="00913BB1"/>
    <w:rsid w:val="009268B1"/>
    <w:rsid w:val="00966D35"/>
    <w:rsid w:val="009A0DFE"/>
    <w:rsid w:val="00A72601"/>
    <w:rsid w:val="00A82AC4"/>
    <w:rsid w:val="00A86430"/>
    <w:rsid w:val="00AE77AC"/>
    <w:rsid w:val="00B847D2"/>
    <w:rsid w:val="00B907C6"/>
    <w:rsid w:val="00B90EFD"/>
    <w:rsid w:val="00BA5668"/>
    <w:rsid w:val="00BB5FB1"/>
    <w:rsid w:val="00BC065B"/>
    <w:rsid w:val="00BD4C1A"/>
    <w:rsid w:val="00BE2928"/>
    <w:rsid w:val="00C530D7"/>
    <w:rsid w:val="00C7311D"/>
    <w:rsid w:val="00CD5EEB"/>
    <w:rsid w:val="00D35CE6"/>
    <w:rsid w:val="00E40DC0"/>
    <w:rsid w:val="00E805EB"/>
    <w:rsid w:val="00F52E79"/>
    <w:rsid w:val="00F653D0"/>
    <w:rsid w:val="00F9633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896EA"/>
  <w15:chartTrackingRefBased/>
  <w15:docId w15:val="{6014DB0D-538D-C841-893D-09A9E8FC4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40D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40D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40DC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40DC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40DC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40DC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40DC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40DC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40DC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0DC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40DC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40DC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40DC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40DC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40DC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40DC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40DC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40DC0"/>
    <w:rPr>
      <w:rFonts w:eastAsiaTheme="majorEastAsia" w:cstheme="majorBidi"/>
      <w:color w:val="272727" w:themeColor="text1" w:themeTint="D8"/>
    </w:rPr>
  </w:style>
  <w:style w:type="paragraph" w:styleId="Ttulo">
    <w:name w:val="Title"/>
    <w:basedOn w:val="Normal"/>
    <w:next w:val="Normal"/>
    <w:link w:val="TtuloCar"/>
    <w:uiPriority w:val="10"/>
    <w:qFormat/>
    <w:rsid w:val="00E40DC0"/>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40DC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40DC0"/>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40DC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0DC0"/>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E40DC0"/>
    <w:rPr>
      <w:i/>
      <w:iCs/>
      <w:color w:val="404040" w:themeColor="text1" w:themeTint="BF"/>
    </w:rPr>
  </w:style>
  <w:style w:type="paragraph" w:styleId="Prrafodelista">
    <w:name w:val="List Paragraph"/>
    <w:basedOn w:val="Normal"/>
    <w:uiPriority w:val="34"/>
    <w:qFormat/>
    <w:rsid w:val="00E40DC0"/>
    <w:pPr>
      <w:ind w:left="720"/>
      <w:contextualSpacing/>
    </w:pPr>
  </w:style>
  <w:style w:type="character" w:styleId="nfasisintenso">
    <w:name w:val="Intense Emphasis"/>
    <w:basedOn w:val="Fuentedeprrafopredeter"/>
    <w:uiPriority w:val="21"/>
    <w:qFormat/>
    <w:rsid w:val="00E40DC0"/>
    <w:rPr>
      <w:i/>
      <w:iCs/>
      <w:color w:val="0F4761" w:themeColor="accent1" w:themeShade="BF"/>
    </w:rPr>
  </w:style>
  <w:style w:type="paragraph" w:styleId="Citadestacada">
    <w:name w:val="Intense Quote"/>
    <w:basedOn w:val="Normal"/>
    <w:next w:val="Normal"/>
    <w:link w:val="CitadestacadaCar"/>
    <w:uiPriority w:val="30"/>
    <w:qFormat/>
    <w:rsid w:val="00E40D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40DC0"/>
    <w:rPr>
      <w:i/>
      <w:iCs/>
      <w:color w:val="0F4761" w:themeColor="accent1" w:themeShade="BF"/>
    </w:rPr>
  </w:style>
  <w:style w:type="character" w:styleId="Referenciaintensa">
    <w:name w:val="Intense Reference"/>
    <w:basedOn w:val="Fuentedeprrafopredeter"/>
    <w:uiPriority w:val="32"/>
    <w:qFormat/>
    <w:rsid w:val="00E40DC0"/>
    <w:rPr>
      <w:b/>
      <w:bCs/>
      <w:smallCaps/>
      <w:color w:val="0F4761" w:themeColor="accent1" w:themeShade="BF"/>
      <w:spacing w:val="5"/>
    </w:rPr>
  </w:style>
  <w:style w:type="paragraph" w:styleId="Encabezado">
    <w:name w:val="header"/>
    <w:basedOn w:val="Normal"/>
    <w:link w:val="EncabezadoCar"/>
    <w:uiPriority w:val="99"/>
    <w:unhideWhenUsed/>
    <w:rsid w:val="00E40DC0"/>
    <w:pPr>
      <w:tabs>
        <w:tab w:val="center" w:pos="4419"/>
        <w:tab w:val="right" w:pos="8838"/>
      </w:tabs>
    </w:pPr>
  </w:style>
  <w:style w:type="character" w:customStyle="1" w:styleId="EncabezadoCar">
    <w:name w:val="Encabezado Car"/>
    <w:basedOn w:val="Fuentedeprrafopredeter"/>
    <w:link w:val="Encabezado"/>
    <w:uiPriority w:val="99"/>
    <w:rsid w:val="00E40DC0"/>
  </w:style>
  <w:style w:type="paragraph" w:styleId="Piedepgina">
    <w:name w:val="footer"/>
    <w:basedOn w:val="Normal"/>
    <w:link w:val="PiedepginaCar"/>
    <w:uiPriority w:val="99"/>
    <w:unhideWhenUsed/>
    <w:rsid w:val="00E40DC0"/>
    <w:pPr>
      <w:tabs>
        <w:tab w:val="center" w:pos="4419"/>
        <w:tab w:val="right" w:pos="8838"/>
      </w:tabs>
    </w:pPr>
  </w:style>
  <w:style w:type="character" w:customStyle="1" w:styleId="PiedepginaCar">
    <w:name w:val="Pie de página Car"/>
    <w:basedOn w:val="Fuentedeprrafopredeter"/>
    <w:link w:val="Piedepgina"/>
    <w:uiPriority w:val="99"/>
    <w:rsid w:val="00E40DC0"/>
  </w:style>
  <w:style w:type="character" w:styleId="Hipervnculo">
    <w:name w:val="Hyperlink"/>
    <w:basedOn w:val="Fuentedeprrafopredeter"/>
    <w:uiPriority w:val="99"/>
    <w:unhideWhenUsed/>
    <w:rsid w:val="003D2BDD"/>
    <w:rPr>
      <w:color w:val="467886" w:themeColor="hyperlink"/>
      <w:u w:val="single"/>
    </w:rPr>
  </w:style>
  <w:style w:type="character" w:styleId="Mencinsinresolver">
    <w:name w:val="Unresolved Mention"/>
    <w:basedOn w:val="Fuentedeprrafopredeter"/>
    <w:uiPriority w:val="99"/>
    <w:semiHidden/>
    <w:unhideWhenUsed/>
    <w:rsid w:val="003D2BDD"/>
    <w:rPr>
      <w:color w:val="605E5C"/>
      <w:shd w:val="clear" w:color="auto" w:fill="E1DFDD"/>
    </w:rPr>
  </w:style>
  <w:style w:type="paragraph" w:styleId="Textonotapie">
    <w:name w:val="footnote text"/>
    <w:basedOn w:val="Normal"/>
    <w:link w:val="TextonotapieCar"/>
    <w:uiPriority w:val="99"/>
    <w:semiHidden/>
    <w:unhideWhenUsed/>
    <w:rsid w:val="0083682D"/>
    <w:rPr>
      <w:sz w:val="20"/>
      <w:szCs w:val="20"/>
    </w:rPr>
  </w:style>
  <w:style w:type="character" w:customStyle="1" w:styleId="TextonotapieCar">
    <w:name w:val="Texto nota pie Car"/>
    <w:basedOn w:val="Fuentedeprrafopredeter"/>
    <w:link w:val="Textonotapie"/>
    <w:uiPriority w:val="99"/>
    <w:semiHidden/>
    <w:rsid w:val="0083682D"/>
    <w:rPr>
      <w:sz w:val="20"/>
      <w:szCs w:val="20"/>
    </w:rPr>
  </w:style>
  <w:style w:type="character" w:styleId="Refdenotaalpie">
    <w:name w:val="footnote reference"/>
    <w:basedOn w:val="Fuentedeprrafopredeter"/>
    <w:uiPriority w:val="99"/>
    <w:semiHidden/>
    <w:unhideWhenUsed/>
    <w:rsid w:val="0083682D"/>
    <w:rPr>
      <w:vertAlign w:val="superscript"/>
    </w:rPr>
  </w:style>
  <w:style w:type="character" w:styleId="Nmerodepgina">
    <w:name w:val="page number"/>
    <w:basedOn w:val="Fuentedeprrafopredeter"/>
    <w:uiPriority w:val="99"/>
    <w:semiHidden/>
    <w:unhideWhenUsed/>
    <w:rsid w:val="00BE2928"/>
  </w:style>
  <w:style w:type="character" w:styleId="Hipervnculovisitado">
    <w:name w:val="FollowedHyperlink"/>
    <w:basedOn w:val="Fuentedeprrafopredeter"/>
    <w:uiPriority w:val="99"/>
    <w:semiHidden/>
    <w:unhideWhenUsed/>
    <w:rsid w:val="00B847D2"/>
    <w:rPr>
      <w:color w:val="96607D" w:themeColor="followedHyperlink"/>
      <w:u w:val="single"/>
    </w:rPr>
  </w:style>
  <w:style w:type="paragraph" w:styleId="Sinespaciado">
    <w:name w:val="No Spacing"/>
    <w:uiPriority w:val="1"/>
    <w:qFormat/>
    <w:rsid w:val="009268B1"/>
    <w:rPr>
      <w:kern w:val="0"/>
      <w:sz w:val="22"/>
      <w:szCs w:val="22"/>
      <w14:ligatures w14:val="none"/>
    </w:rPr>
  </w:style>
  <w:style w:type="paragraph" w:styleId="Bibliografa">
    <w:name w:val="Bibliography"/>
    <w:basedOn w:val="Normal"/>
    <w:next w:val="Normal"/>
    <w:uiPriority w:val="37"/>
    <w:unhideWhenUsed/>
    <w:rsid w:val="00B90EFD"/>
    <w:pPr>
      <w:spacing w:after="160" w:line="259"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000895">
      <w:bodyDiv w:val="1"/>
      <w:marLeft w:val="0"/>
      <w:marRight w:val="0"/>
      <w:marTop w:val="0"/>
      <w:marBottom w:val="0"/>
      <w:divBdr>
        <w:top w:val="none" w:sz="0" w:space="0" w:color="auto"/>
        <w:left w:val="none" w:sz="0" w:space="0" w:color="auto"/>
        <w:bottom w:val="none" w:sz="0" w:space="0" w:color="auto"/>
        <w:right w:val="none" w:sz="0" w:space="0" w:color="auto"/>
      </w:divBdr>
      <w:divsChild>
        <w:div w:id="839780242">
          <w:marLeft w:val="0"/>
          <w:marRight w:val="0"/>
          <w:marTop w:val="0"/>
          <w:marBottom w:val="0"/>
          <w:divBdr>
            <w:top w:val="none" w:sz="0" w:space="0" w:color="auto"/>
            <w:left w:val="none" w:sz="0" w:space="0" w:color="auto"/>
            <w:bottom w:val="none" w:sz="0" w:space="0" w:color="auto"/>
            <w:right w:val="none" w:sz="0" w:space="0" w:color="auto"/>
          </w:divBdr>
        </w:div>
      </w:divsChild>
    </w:div>
    <w:div w:id="922295456">
      <w:bodyDiv w:val="1"/>
      <w:marLeft w:val="0"/>
      <w:marRight w:val="0"/>
      <w:marTop w:val="0"/>
      <w:marBottom w:val="0"/>
      <w:divBdr>
        <w:top w:val="none" w:sz="0" w:space="0" w:color="auto"/>
        <w:left w:val="none" w:sz="0" w:space="0" w:color="auto"/>
        <w:bottom w:val="none" w:sz="0" w:space="0" w:color="auto"/>
        <w:right w:val="none" w:sz="0" w:space="0" w:color="auto"/>
      </w:divBdr>
      <w:divsChild>
        <w:div w:id="419300020">
          <w:marLeft w:val="0"/>
          <w:marRight w:val="0"/>
          <w:marTop w:val="0"/>
          <w:marBottom w:val="0"/>
          <w:divBdr>
            <w:top w:val="none" w:sz="0" w:space="0" w:color="auto"/>
            <w:left w:val="none" w:sz="0" w:space="0" w:color="auto"/>
            <w:bottom w:val="none" w:sz="0" w:space="0" w:color="auto"/>
            <w:right w:val="none" w:sz="0" w:space="0" w:color="auto"/>
          </w:divBdr>
        </w:div>
      </w:divsChild>
    </w:div>
    <w:div w:id="1419791557">
      <w:bodyDiv w:val="1"/>
      <w:marLeft w:val="0"/>
      <w:marRight w:val="0"/>
      <w:marTop w:val="0"/>
      <w:marBottom w:val="0"/>
      <w:divBdr>
        <w:top w:val="none" w:sz="0" w:space="0" w:color="auto"/>
        <w:left w:val="none" w:sz="0" w:space="0" w:color="auto"/>
        <w:bottom w:val="none" w:sz="0" w:space="0" w:color="auto"/>
        <w:right w:val="none" w:sz="0" w:space="0" w:color="auto"/>
      </w:divBdr>
    </w:div>
    <w:div w:id="1544293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deed.es" TargetMode="External"/><Relationship Id="rId13" Type="http://schemas.openxmlformats.org/officeDocument/2006/relationships/image" Target="media/image2.png"/><Relationship Id="rId18" Type="http://schemas.openxmlformats.org/officeDocument/2006/relationships/hyperlink" Target="https://doi.org/10.61447/ed20210601/001"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creativecommons.org/licenses/by-nc-sa/4.0/deed.es" TargetMode="External"/><Relationship Id="rId12" Type="http://schemas.openxmlformats.org/officeDocument/2006/relationships/hyperlink" Target="mailto:Contacto@revistadiscimus.com" TargetMode="External"/><Relationship Id="rId17" Type="http://schemas.openxmlformats.org/officeDocument/2006/relationships/hyperlink" Target="https://doi.org/10.61447/ed20210601/001"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61447/ed20210601/001"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Contacto@revistadiscimus.com"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doi.org/10.61447/ed20210601/001" TargetMode="External"/><Relationship Id="rId23" Type="http://schemas.openxmlformats.org/officeDocument/2006/relationships/header" Target="header3.xml"/><Relationship Id="rId10" Type="http://schemas.openxmlformats.org/officeDocument/2006/relationships/image" Target="media/image10.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20.png"/><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orcid.org/0009-0006-4374-4677"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Ave20</b:Tag>
    <b:SourceType>Book</b:SourceType>
    <b:Guid>{DA610F58-DD8D-4DD8-B903-CB0CC2BCEC9F}</b:Guid>
    <b:Title>LA IMAGINACIÓN EMPÁTICA COMO PROPUESTA DIDÁCTICA PARA PREVENIR LAS SITUACIONES DE VIOLENCIA ESCOLAR ENTRE LOS ESTUDIANTES DE GRADO QUINTO DE LAS INSTITUCIONES EDUCATIVAS DISTRITALES: EL PARAÍSO DE MANUELA BELTRÁN Y ARBORIZADORA ALTA DE LA LOCALIDAD DE CIU</b:Title>
    <b:Year>2020</b:Year>
    <b:Publisher>Universidad de la Salle</b:Publisher>
    <b:City>Bogotá</b:City>
    <b:Author>
      <b:Author>
        <b:NameList>
          <b:Person>
            <b:Last>Avendaño</b:Last>
            <b:First>Leonardo</b:First>
          </b:Person>
          <b:Person>
            <b:Last>Perez</b:Last>
            <b:First>Luisa</b:First>
          </b:Person>
          <b:Person>
            <b:Last>Rueda</b:Last>
            <b:First>Clodomiro</b:First>
          </b:Person>
        </b:NameList>
      </b:Author>
    </b:Author>
    <b:RefOrder>1</b:RefOrder>
  </b:Source>
  <b:Source>
    <b:Tag>And20</b:Tag>
    <b:SourceType>InternetSite</b:SourceType>
    <b:Guid>{B9753C6A-172B-4FF4-B926-65D728112DCD}</b:Guid>
    <b:Title>Las ténicas de analisis de contenido: Una revisión actualizada</b:Title>
    <b:Year>2020</b:Year>
    <b:City>Granada</b:City>
    <b:Publisher>Universidad de Granada</b:Publisher>
    <b:Author>
      <b:Author>
        <b:NameList>
          <b:Person>
            <b:Last>Andreú</b:Last>
            <b:First>Jaime</b:First>
          </b:Person>
        </b:NameList>
      </b:Author>
    </b:Author>
    <b:Month>08</b:Month>
    <b:Day>20</b:Day>
    <b:URL>https://www.centrodeestudiosandaluces.es/publicaciones/tecnicas-de-analisis-de-contenido-una-revision-actualizada</b:URL>
    <b:RefOrder>2</b:RefOrder>
  </b:Source>
  <b:Source>
    <b:Tag>Sol17</b:Tag>
    <b:SourceType>InternetSite</b:SourceType>
    <b:Guid>{03EFEBF7-19AB-4DE8-96CE-3DECB29A1066}</b:Guid>
    <b:Title>Análisis crítico del discurso y educación. Una interrelación</b:Title>
    <b:Year>2020</b:Year>
    <b:Month>08</b:Month>
    <b:Day>17</b:Day>
    <b:URL>http://die.udistrital.edu.co/sites/default/files/doctorado_ud/publicaciones/analisis_critico_del_discurso_y_educacion.una_interrelacion_necesaria.pdf</b:URL>
    <b:Author>
      <b:Author>
        <b:NameList>
          <b:Person>
            <b:Last>Soler Castillo</b:Last>
            <b:First>Sandra</b:First>
          </b:Person>
        </b:NameList>
      </b:Author>
    </b:Author>
    <b:RefOrder>3</b:RefOrder>
  </b:Source>
  <b:Source>
    <b:Tag>Car01</b:Tag>
    <b:SourceType>JournalArticle</b:SourceType>
    <b:Guid>{83E3A539-1035-4A3F-83A9-150079EB5A9F}</b:Guid>
    <b:Title>Vygotsky: enfoque sociocultural</b:Title>
    <b:Year>2001</b:Year>
    <b:JournalName>Educere</b:JournalName>
    <b:Pages>41-44</b:Pages>
    <b:Author>
      <b:Author>
        <b:NameList>
          <b:Person>
            <b:Last>Carrera</b:Last>
            <b:First>Beatriz</b:First>
          </b:Person>
          <b:Person>
            <b:Last>Mazzarella</b:Last>
            <b:First>Clemen</b:First>
          </b:Person>
        </b:NameList>
      </b:Author>
    </b:Author>
    <b:RefOrder>4</b:RefOrder>
  </b:Source>
  <b:Source>
    <b:Tag>Doy85</b:Tag>
    <b:SourceType>JournalArticle</b:SourceType>
    <b:Guid>{BFA2C44D-E4B7-498E-ACE4-22AAE73C9B23}</b:Guid>
    <b:Year>1985</b:Year>
    <b:Author>
      <b:Author>
        <b:NameList>
          <b:Person>
            <b:Last>Doyle</b:Last>
            <b:First>Walter</b:First>
          </b:Person>
        </b:NameList>
      </b:Author>
    </b:Author>
    <b:JournalName>Revista de Educación</b:JournalName>
    <b:Pages>29-42</b:Pages>
    <b:Title>La investigación sobre el contexto del aula: Hacia un conocimiento básico para la práctica y la política de formación del profesorado</b:Title>
    <b:RefOrder>5</b:RefOrder>
  </b:Source>
  <b:Source>
    <b:Tag>Leg10</b:Tag>
    <b:SourceType>Book</b:SourceType>
    <b:Guid>{06DBF87E-4CBD-44E5-95E6-577422CCBBB0}</b:Guid>
    <b:Title>Heurística pedagógica para incorporar objetos y recursos con semanticidad en entornos virtuales de formación</b:Title>
    <b:Year>2010</b:Year>
    <b:City>Salamanca</b:City>
    <b:Publisher>Universidad de Salamanca</b:Publisher>
    <b:Author>
      <b:Author>
        <b:NameList>
          <b:Person>
            <b:Last>Leguizamo</b:Last>
            <b:First>Ana</b:First>
          </b:Person>
        </b:NameList>
      </b:Author>
    </b:Author>
    <b:RefOrder>6</b:RefOrder>
  </b:Source>
  <b:Source>
    <b:Tag>UNE10</b:Tag>
    <b:SourceType>Report</b:SourceType>
    <b:Guid>{409FC06F-9FE7-4FC4-ADBC-08BE2F41E317}</b:Guid>
    <b:Title>Informe mundial sobre el aprendizaje y la educación para adultos</b:Title>
    <b:Year>2010</b:Year>
    <b:Author>
      <b:Author>
        <b:NameList>
          <b:Person>
            <b:Last>UNESCO</b:Last>
          </b:Person>
        </b:NameList>
      </b:Author>
    </b:Author>
    <b:Publisher>Unesco</b:Publisher>
    <b:City>Hamburgo</b:City>
    <b:RefOrder>7</b:RefOrder>
  </b:Source>
  <b:Source>
    <b:Tag>Ave17</b:Tag>
    <b:SourceType>Report</b:SourceType>
    <b:Guid>{9D06F4C4-77AE-4253-A400-F4FEC9223B78}</b:Guid>
    <b:Title>La evaluación formativa: La didáctica en la evaluación</b:Title>
    <b:Year>2017</b:Year>
    <b:City>Bogotá</b:City>
    <b:Publisher>Pontificia Universidad Javeriana</b:Publisher>
    <b:Author>
      <b:Author>
        <b:NameList>
          <b:Person>
            <b:Last>Avendaño Rondon</b:Last>
            <b:Middle>Camilo</b:Middle>
            <b:First>Cristhian</b:First>
          </b:Person>
        </b:NameList>
      </b:Author>
    </b:Author>
    <b:RefOrder>8</b:RefOrder>
  </b:Source>
  <b:Source>
    <b:Tag>Cam98</b:Tag>
    <b:SourceType>Book</b:SourceType>
    <b:Guid>{2871517E-995D-40B9-8276-449C60EF5021}</b:Guid>
    <b:Title>La evaluación de los aprendizajes en el debate didáctico contemporáneo</b:Title>
    <b:Year>1998</b:Year>
    <b:Publisher>Paidos</b:Publisher>
    <b:City>Barcelona</b:City>
    <b:Author>
      <b:Author>
        <b:NameList>
          <b:Person>
            <b:Last>Camilloni</b:Last>
            <b:First>A</b:First>
          </b:Person>
        </b:NameList>
      </b:Author>
    </b:Author>
    <b:RefOrder>9</b:RefOrder>
  </b:Source>
</b:Sources>
</file>

<file path=customXml/itemProps1.xml><?xml version="1.0" encoding="utf-8"?>
<ds:datastoreItem xmlns:ds="http://schemas.openxmlformats.org/officeDocument/2006/customXml" ds:itemID="{7B632A3C-ADEB-4DC8-B21F-2CBBA378D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642</Words>
  <Characters>3531</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AVENDANO RONDON</dc:creator>
  <cp:keywords/>
  <dc:description/>
  <cp:lastModifiedBy>LEONARDO  AVENDANO RONDON</cp:lastModifiedBy>
  <cp:revision>3</cp:revision>
  <cp:lastPrinted>2024-11-15T14:46:00Z</cp:lastPrinted>
  <dcterms:created xsi:type="dcterms:W3CDTF">2024-11-18T02:59:00Z</dcterms:created>
  <dcterms:modified xsi:type="dcterms:W3CDTF">2024-11-19T14:51:00Z</dcterms:modified>
</cp:coreProperties>
</file>